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pageBreakBefore w:val="0"/>
        <w:widowControl/>
        <w:kinsoku/>
        <w:wordWrap/>
        <w:overflowPunct/>
        <w:topLinePunct w:val="0"/>
        <w:autoSpaceDE/>
        <w:autoSpaceDN/>
        <w:bidi w:val="0"/>
        <w:adjustRightInd w:val="0"/>
        <w:snapToGrid w:val="0"/>
        <w:spacing w:after="157" w:afterLines="50" w:line="240" w:lineRule="auto"/>
        <w:textAlignment w:val="auto"/>
        <w:rPr>
          <w:rFonts w:hint="eastAsia"/>
        </w:rPr>
      </w:pPr>
      <w:r>
        <w:rPr>
          <w:rFonts w:hint="eastAsia"/>
          <w:lang w:eastAsia="zh-CN"/>
        </w:rPr>
        <w:t>山东世通国际认证有限公司</w:t>
      </w:r>
    </w:p>
    <w:p>
      <w:pPr>
        <w:pStyle w:val="21"/>
        <w:spacing w:line="240" w:lineRule="auto"/>
      </w:pPr>
      <w:r>
        <w:rPr>
          <w:rFonts w:hint="eastAsia"/>
          <w:lang w:eastAsia="zh-CN"/>
        </w:rPr>
        <w:t>世通国际认证</w:t>
      </w:r>
      <w:r>
        <w:rPr>
          <w:rFonts w:hint="eastAsia"/>
        </w:rPr>
        <w:t>发〔20</w:t>
      </w:r>
      <w:r>
        <w:rPr>
          <w:rFonts w:hint="eastAsia"/>
          <w:lang w:val="en-US" w:eastAsia="zh-CN"/>
        </w:rPr>
        <w:t>21</w:t>
      </w:r>
      <w:r>
        <w:rPr>
          <w:rFonts w:hint="eastAsia"/>
        </w:rPr>
        <w:t>〕</w:t>
      </w:r>
      <w:r>
        <w:rPr>
          <w:rFonts w:hint="eastAsia"/>
          <w:lang w:val="en-US" w:eastAsia="zh-CN"/>
        </w:rPr>
        <w:t xml:space="preserve"> </w:t>
      </w:r>
      <w:r>
        <w:rPr>
          <w:rFonts w:hint="eastAsia"/>
          <w:highlight w:val="none"/>
          <w:lang w:val="en-US" w:eastAsia="zh-CN"/>
        </w:rPr>
        <w:t>培训0223</w:t>
      </w:r>
      <w:r>
        <w:rPr>
          <w:rFonts w:hint="eastAsia"/>
          <w:highlight w:val="none"/>
        </w:rPr>
        <w:t>号</w:t>
      </w:r>
    </w:p>
    <w:p>
      <w:pPr>
        <w:pStyle w:val="17"/>
        <w:keepNext w:val="0"/>
        <w:keepLines w:val="0"/>
        <w:pageBreakBefore w:val="0"/>
        <w:widowControl/>
        <w:kinsoku/>
        <w:wordWrap/>
        <w:overflowPunct/>
        <w:topLinePunct w:val="0"/>
        <w:autoSpaceDE/>
        <w:autoSpaceDN/>
        <w:bidi w:val="0"/>
        <w:adjustRightInd w:val="0"/>
        <w:snapToGrid w:val="0"/>
        <w:spacing w:before="469" w:beforeLines="150" w:after="313" w:afterLines="100" w:line="240" w:lineRule="auto"/>
        <w:textAlignment w:val="auto"/>
        <w:rPr>
          <w:rFonts w:hint="default"/>
          <w:lang w:val="en-US"/>
        </w:rPr>
      </w:pPr>
      <w:r>
        <w:rPr>
          <w:rFonts w:hint="eastAsia"/>
          <w:lang w:val="en-US" w:eastAsia="zh-CN"/>
        </w:rPr>
        <w:t>基于整合管理体系提升企业经营绩效专题培训的通知</w:t>
      </w:r>
    </w:p>
    <w:p>
      <w:pPr>
        <w:spacing w:line="120" w:lineRule="auto"/>
        <w:jc w:val="left"/>
        <w:rPr>
          <w:rFonts w:hint="eastAsia"/>
          <w:bCs/>
          <w:snapToGrid w:val="0"/>
          <w:lang w:val="en-US" w:eastAsia="zh-CN"/>
        </w:rPr>
      </w:pPr>
      <w:r>
        <w:rPr>
          <w:rFonts w:hint="eastAsia"/>
          <w:b w:val="0"/>
          <w:bCs w:val="0"/>
          <w:snapToGrid w:val="0"/>
          <w:lang w:val="en-US" w:eastAsia="zh-CN"/>
        </w:rPr>
        <w:t>多体系整合或整合管理体系目前已经被众多国内外企业组织所采用，而且被证明为非常有效的提升企业经营绩效，提高效率/降低成本的管理工具。世通国际认证基于18年3.6万家企业组织认证审核丰富经验，深刻了解组织多个体系独立运营所普遍存在的问题，已经通过多体系整合能够给企业带来的极大管理提升，针对企业组织管理体系方面的负责人精心推出“整合管理体系提升企业经营绩效专题培训或论坛”。</w:t>
      </w:r>
      <w:r>
        <w:rPr>
          <w:rFonts w:hint="eastAsia"/>
          <w:bCs/>
          <w:snapToGrid w:val="0"/>
          <w:lang w:val="en-US" w:eastAsia="zh-CN"/>
        </w:rPr>
        <w:t>具体培训内容如下：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3" w:firstLineChars="200"/>
        <w:jc w:val="both"/>
        <w:rPr>
          <w:rFonts w:hint="default" w:ascii="仿宋" w:hAnsi="仿宋" w:eastAsia="仿宋" w:cs="仿宋"/>
          <w:b/>
          <w:bCs/>
          <w:kern w:val="2"/>
          <w:sz w:val="32"/>
          <w:szCs w:val="40"/>
          <w:lang w:val="en-US" w:eastAsia="zh-CN" w:bidi="ar-SA"/>
        </w:rPr>
      </w:pPr>
      <w:r>
        <w:rPr>
          <w:rFonts w:hint="eastAsia" w:ascii="仿宋" w:hAnsi="仿宋" w:eastAsia="仿宋" w:cs="仿宋"/>
          <w:b/>
          <w:bCs/>
          <w:kern w:val="2"/>
          <w:sz w:val="32"/>
          <w:szCs w:val="40"/>
          <w:lang w:val="en-US" w:eastAsia="zh-CN" w:bidi="ar-SA"/>
        </w:rPr>
        <w:t>一、参训人员</w:t>
      </w:r>
    </w:p>
    <w:p>
      <w:pPr>
        <w:ind w:firstLine="640" w:firstLineChars="200"/>
        <w:jc w:val="left"/>
        <w:rPr>
          <w:rFonts w:hint="default" w:ascii="仿宋" w:hAnsi="仿宋" w:eastAsia="仿宋" w:cs="仿宋"/>
          <w:kern w:val="2"/>
          <w:sz w:val="32"/>
          <w:szCs w:val="40"/>
          <w:lang w:val="en-US" w:eastAsia="zh-CN" w:bidi="ar-SA"/>
        </w:rPr>
      </w:pPr>
      <w:r>
        <w:rPr>
          <w:rFonts w:hint="eastAsia" w:ascii="仿宋" w:hAnsi="仿宋" w:cs="仿宋"/>
          <w:kern w:val="2"/>
          <w:sz w:val="32"/>
          <w:szCs w:val="40"/>
          <w:lang w:val="en-US" w:eastAsia="zh-CN" w:bidi="ar-SA"/>
        </w:rPr>
        <w:t>企业的</w:t>
      </w:r>
      <w:r>
        <w:rPr>
          <w:rFonts w:hint="eastAsia" w:ascii="仿宋" w:hAnsi="仿宋" w:eastAsia="仿宋" w:cs="仿宋"/>
          <w:kern w:val="2"/>
          <w:sz w:val="32"/>
          <w:szCs w:val="40"/>
          <w:lang w:val="en-US" w:eastAsia="zh-CN" w:bidi="ar-SA"/>
        </w:rPr>
        <w:t>总经理</w:t>
      </w:r>
      <w:r>
        <w:rPr>
          <w:rFonts w:hint="eastAsia" w:ascii="仿宋" w:hAnsi="仿宋" w:cs="仿宋"/>
          <w:kern w:val="2"/>
          <w:sz w:val="32"/>
          <w:szCs w:val="40"/>
          <w:lang w:val="en-US" w:eastAsia="zh-CN" w:bidi="ar-SA"/>
        </w:rPr>
        <w:t>或</w:t>
      </w:r>
      <w:r>
        <w:rPr>
          <w:rFonts w:hint="eastAsia" w:ascii="仿宋" w:hAnsi="仿宋" w:eastAsia="仿宋" w:cs="仿宋"/>
          <w:kern w:val="2"/>
          <w:sz w:val="32"/>
          <w:szCs w:val="40"/>
          <w:lang w:val="en-US" w:eastAsia="zh-CN" w:bidi="ar-SA"/>
        </w:rPr>
        <w:t>体系</w:t>
      </w:r>
      <w:r>
        <w:rPr>
          <w:rFonts w:hint="eastAsia" w:ascii="仿宋" w:hAnsi="仿宋" w:cs="仿宋"/>
          <w:kern w:val="2"/>
          <w:sz w:val="32"/>
          <w:szCs w:val="40"/>
          <w:lang w:val="en-US" w:eastAsia="zh-CN" w:bidi="ar-SA"/>
        </w:rPr>
        <w:t>管理及</w:t>
      </w:r>
      <w:r>
        <w:rPr>
          <w:rFonts w:hint="eastAsia" w:ascii="仿宋" w:hAnsi="仿宋" w:eastAsia="仿宋" w:cs="仿宋"/>
          <w:kern w:val="2"/>
          <w:sz w:val="32"/>
          <w:szCs w:val="40"/>
          <w:lang w:val="en-US" w:eastAsia="zh-CN" w:bidi="ar-SA"/>
        </w:rPr>
        <w:t>运行</w:t>
      </w:r>
      <w:r>
        <w:rPr>
          <w:rFonts w:hint="eastAsia" w:ascii="仿宋" w:hAnsi="仿宋" w:cs="仿宋"/>
          <w:kern w:val="2"/>
          <w:sz w:val="32"/>
          <w:szCs w:val="40"/>
          <w:lang w:val="en-US" w:eastAsia="zh-CN" w:bidi="ar-SA"/>
        </w:rPr>
        <w:t>的</w:t>
      </w:r>
      <w:r>
        <w:rPr>
          <w:rFonts w:hint="eastAsia" w:ascii="仿宋" w:hAnsi="仿宋" w:eastAsia="仿宋" w:cs="仿宋"/>
          <w:kern w:val="2"/>
          <w:sz w:val="32"/>
          <w:szCs w:val="40"/>
          <w:lang w:val="en-US" w:eastAsia="zh-CN" w:bidi="ar-SA"/>
        </w:rPr>
        <w:t>负责人</w:t>
      </w:r>
      <w:r>
        <w:rPr>
          <w:rFonts w:hint="eastAsia" w:ascii="仿宋" w:hAnsi="仿宋" w:cs="仿宋"/>
          <w:kern w:val="2"/>
          <w:sz w:val="32"/>
          <w:szCs w:val="40"/>
          <w:lang w:val="en-US" w:eastAsia="zh-CN" w:bidi="ar-SA"/>
        </w:rPr>
        <w:t>。</w:t>
      </w:r>
    </w:p>
    <w:p>
      <w:pPr>
        <w:ind w:left="0" w:leftChars="0" w:firstLine="0" w:firstLineChars="0"/>
        <w:jc w:val="left"/>
        <w:rPr>
          <w:rFonts w:hint="default" w:ascii="仿宋" w:hAnsi="仿宋" w:eastAsia="仿宋" w:cs="仿宋"/>
          <w:kern w:val="2"/>
          <w:sz w:val="32"/>
          <w:szCs w:val="40"/>
          <w:lang w:val="en-US" w:eastAsia="zh-CN" w:bidi="ar-SA"/>
        </w:rPr>
      </w:pPr>
    </w:p>
    <w:p>
      <w:pPr>
        <w:ind w:left="0" w:leftChars="0" w:firstLine="643" w:firstLineChars="200"/>
        <w:jc w:val="both"/>
        <w:rPr>
          <w:rFonts w:hint="eastAsia" w:ascii="仿宋" w:hAnsi="仿宋" w:eastAsia="仿宋" w:cs="仿宋"/>
          <w:b/>
          <w:bCs/>
          <w:sz w:val="32"/>
          <w:szCs w:val="40"/>
          <w:lang w:val="en-US" w:eastAsia="zh-CN"/>
        </w:rPr>
      </w:pPr>
      <w:r>
        <w:rPr>
          <w:rFonts w:hint="eastAsia" w:ascii="仿宋" w:hAnsi="仿宋" w:cs="仿宋"/>
          <w:b/>
          <w:bCs/>
          <w:sz w:val="32"/>
          <w:szCs w:val="40"/>
          <w:lang w:val="en-US" w:eastAsia="zh-CN"/>
        </w:rPr>
        <w:t>二</w:t>
      </w:r>
      <w:r>
        <w:rPr>
          <w:rFonts w:hint="eastAsia" w:ascii="仿宋" w:hAnsi="仿宋" w:eastAsia="仿宋" w:cs="仿宋"/>
          <w:b/>
          <w:bCs/>
          <w:sz w:val="32"/>
          <w:szCs w:val="40"/>
          <w:lang w:val="en-US" w:eastAsia="zh-CN"/>
        </w:rPr>
        <w:t>、本次培训主要内容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仿宋" w:hAnsi="仿宋" w:eastAsia="仿宋" w:cs="仿宋"/>
          <w:kern w:val="2"/>
          <w:sz w:val="32"/>
          <w:szCs w:val="40"/>
          <w:highlight w:val="red"/>
          <w:lang w:val="en-US" w:eastAsia="zh-CN" w:bidi="ar-SA"/>
        </w:rPr>
      </w:pPr>
      <w:r>
        <w:rPr>
          <w:rFonts w:hint="eastAsia" w:ascii="仿宋" w:hAnsi="仿宋" w:eastAsia="仿宋" w:cs="仿宋"/>
          <w:kern w:val="2"/>
          <w:sz w:val="32"/>
          <w:szCs w:val="40"/>
          <w:lang w:val="en-US" w:eastAsia="zh-CN" w:bidi="ar-SA"/>
        </w:rPr>
        <w:t>1、</w:t>
      </w:r>
      <w:r>
        <w:rPr>
          <w:rFonts w:hint="eastAsia" w:ascii="仿宋" w:hAnsi="仿宋" w:eastAsia="仿宋" w:cs="仿宋"/>
          <w:kern w:val="2"/>
          <w:sz w:val="32"/>
          <w:szCs w:val="40"/>
          <w:highlight w:val="none"/>
          <w:lang w:val="en-US" w:eastAsia="zh-CN" w:bidi="ar-SA"/>
        </w:rPr>
        <w:t>整合管理体系的概念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default" w:ascii="仿宋" w:hAnsi="仿宋" w:eastAsia="仿宋" w:cs="仿宋"/>
          <w:kern w:val="2"/>
          <w:sz w:val="32"/>
          <w:szCs w:val="40"/>
          <w:highlight w:val="none"/>
          <w:lang w:val="en-US" w:eastAsia="zh-CN" w:bidi="ar-SA"/>
        </w:rPr>
      </w:pPr>
      <w:r>
        <w:rPr>
          <w:rFonts w:hint="eastAsia" w:ascii="仿宋" w:hAnsi="仿宋" w:eastAsia="仿宋" w:cs="仿宋"/>
          <w:kern w:val="2"/>
          <w:sz w:val="32"/>
          <w:szCs w:val="40"/>
          <w:highlight w:val="none"/>
          <w:lang w:val="en-US" w:eastAsia="zh-CN" w:bidi="ar-SA"/>
        </w:rPr>
        <w:t>2、管理体系整合的价值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default" w:ascii="仿宋" w:hAnsi="仿宋" w:eastAsia="仿宋" w:cs="仿宋"/>
          <w:kern w:val="2"/>
          <w:sz w:val="32"/>
          <w:szCs w:val="40"/>
          <w:highlight w:val="none"/>
          <w:lang w:val="en-US" w:eastAsia="zh-CN" w:bidi="ar-SA"/>
        </w:rPr>
      </w:pPr>
      <w:r>
        <w:rPr>
          <w:rFonts w:hint="eastAsia" w:ascii="仿宋" w:hAnsi="仿宋" w:eastAsia="仿宋" w:cs="仿宋"/>
          <w:kern w:val="2"/>
          <w:sz w:val="32"/>
          <w:szCs w:val="40"/>
          <w:highlight w:val="none"/>
          <w:lang w:val="en-US" w:eastAsia="zh-CN" w:bidi="ar-SA"/>
        </w:rPr>
        <w:t>3、管理体系整合的方法及整合的三个层次：要素整合、流程整合、风险整合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 w:hAnsi="仿宋" w:eastAsia="仿宋" w:cs="仿宋"/>
          <w:kern w:val="2"/>
          <w:sz w:val="32"/>
          <w:szCs w:val="40"/>
          <w:highlight w:val="none"/>
          <w:lang w:val="en-US" w:eastAsia="zh-CN" w:bidi="ar-SA"/>
        </w:rPr>
      </w:pPr>
      <w:r>
        <w:rPr>
          <w:rFonts w:hint="eastAsia" w:ascii="仿宋" w:hAnsi="仿宋" w:eastAsia="仿宋" w:cs="仿宋"/>
          <w:kern w:val="2"/>
          <w:sz w:val="32"/>
          <w:szCs w:val="40"/>
          <w:highlight w:val="none"/>
          <w:lang w:val="en-US" w:eastAsia="zh-CN" w:bidi="ar-SA"/>
        </w:rPr>
        <w:t>4、管理体系的价值的再定位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default" w:ascii="仿宋" w:hAnsi="仿宋" w:eastAsia="仿宋" w:cs="仿宋"/>
          <w:kern w:val="2"/>
          <w:sz w:val="32"/>
          <w:szCs w:val="40"/>
          <w:highlight w:val="red"/>
          <w:lang w:val="en-US" w:eastAsia="zh-CN" w:bidi="ar-SA"/>
        </w:rPr>
      </w:pPr>
    </w:p>
    <w:p>
      <w:pPr>
        <w:numPr>
          <w:ilvl w:val="0"/>
          <w:numId w:val="0"/>
        </w:numPr>
        <w:ind w:firstLine="643" w:firstLineChars="200"/>
        <w:jc w:val="both"/>
        <w:rPr>
          <w:rFonts w:hint="eastAsia" w:ascii="仿宋" w:hAnsi="仿宋" w:eastAsia="仿宋" w:cs="仿宋"/>
          <w:b/>
          <w:bCs/>
          <w:sz w:val="32"/>
          <w:szCs w:val="40"/>
          <w:lang w:val="en-US" w:eastAsia="zh-CN"/>
        </w:rPr>
      </w:pPr>
      <w:r>
        <w:rPr>
          <w:rFonts w:hint="eastAsia" w:ascii="仿宋" w:hAnsi="仿宋" w:cs="仿宋"/>
          <w:b/>
          <w:bCs/>
          <w:sz w:val="32"/>
          <w:szCs w:val="40"/>
          <w:lang w:val="en-US" w:eastAsia="zh-CN"/>
        </w:rPr>
        <w:t>三</w:t>
      </w:r>
      <w:r>
        <w:rPr>
          <w:rFonts w:hint="eastAsia" w:ascii="仿宋" w:hAnsi="仿宋" w:eastAsia="仿宋" w:cs="仿宋"/>
          <w:b/>
          <w:bCs/>
          <w:sz w:val="32"/>
          <w:szCs w:val="40"/>
          <w:lang w:val="en-US" w:eastAsia="zh-CN"/>
        </w:rPr>
        <w:t>、培训收益</w:t>
      </w:r>
    </w:p>
    <w:p>
      <w:pPr>
        <w:ind w:firstLine="640" w:firstLineChars="200"/>
        <w:jc w:val="both"/>
        <w:rPr>
          <w:rFonts w:hint="eastAsia" w:ascii="仿宋" w:hAnsi="仿宋" w:cs="仿宋"/>
          <w:sz w:val="32"/>
          <w:szCs w:val="40"/>
          <w:lang w:val="en-US" w:eastAsia="zh-CN"/>
        </w:rPr>
      </w:pPr>
      <w:r>
        <w:rPr>
          <w:rFonts w:hint="eastAsia" w:ascii="仿宋" w:hAnsi="仿宋" w:eastAsia="仿宋" w:cs="仿宋"/>
          <w:sz w:val="32"/>
          <w:szCs w:val="40"/>
          <w:lang w:val="en-US" w:eastAsia="zh-CN"/>
        </w:rPr>
        <w:t>1、</w:t>
      </w:r>
      <w:r>
        <w:rPr>
          <w:rFonts w:hint="eastAsia" w:ascii="仿宋" w:hAnsi="仿宋" w:cs="仿宋"/>
          <w:sz w:val="32"/>
          <w:szCs w:val="40"/>
          <w:lang w:val="en-US" w:eastAsia="zh-CN"/>
        </w:rPr>
        <w:t>通过要素整合，避免职能重叠、推诿扯皮、同一职能使用多套文件提升管理效率。</w:t>
      </w:r>
    </w:p>
    <w:p>
      <w:pPr>
        <w:ind w:firstLine="640" w:firstLineChars="200"/>
        <w:jc w:val="both"/>
        <w:rPr>
          <w:rFonts w:hint="eastAsia" w:ascii="仿宋" w:hAnsi="仿宋" w:cs="仿宋"/>
          <w:sz w:val="32"/>
          <w:szCs w:val="40"/>
          <w:lang w:val="en-US" w:eastAsia="zh-CN"/>
        </w:rPr>
      </w:pPr>
      <w:r>
        <w:rPr>
          <w:rFonts w:hint="eastAsia" w:ascii="仿宋" w:hAnsi="仿宋" w:cs="仿宋"/>
          <w:sz w:val="32"/>
          <w:szCs w:val="40"/>
          <w:lang w:val="en-US" w:eastAsia="zh-CN"/>
        </w:rPr>
        <w:t>2、通过流程整合，体系与经营管理的真正融合，避免流程交叉，两张皮现象。</w:t>
      </w:r>
    </w:p>
    <w:p>
      <w:pPr>
        <w:ind w:firstLine="640" w:firstLineChars="200"/>
        <w:jc w:val="both"/>
        <w:rPr>
          <w:rFonts w:hint="eastAsia" w:ascii="仿宋" w:hAnsi="仿宋" w:cs="仿宋"/>
          <w:sz w:val="32"/>
          <w:szCs w:val="40"/>
          <w:lang w:val="en-US" w:eastAsia="zh-CN"/>
        </w:rPr>
      </w:pPr>
      <w:r>
        <w:rPr>
          <w:rFonts w:hint="eastAsia" w:ascii="仿宋" w:hAnsi="仿宋" w:cs="仿宋"/>
          <w:sz w:val="32"/>
          <w:szCs w:val="40"/>
          <w:lang w:val="en-US" w:eastAsia="zh-CN"/>
        </w:rPr>
        <w:t>3、通过风险整合，基于风险思维的方式，将重叠交叉的多元化专业风险整合为有效的一体化风险管理，提高效率。</w:t>
      </w:r>
    </w:p>
    <w:p>
      <w:pPr>
        <w:ind w:firstLine="643" w:firstLineChars="200"/>
        <w:jc w:val="left"/>
        <w:rPr>
          <w:rFonts w:hint="default" w:ascii="仿宋" w:hAnsi="仿宋" w:eastAsia="仿宋" w:cs="仿宋"/>
          <w:kern w:val="2"/>
          <w:sz w:val="32"/>
          <w:szCs w:val="40"/>
          <w:lang w:val="en-US" w:eastAsia="zh-CN" w:bidi="ar-SA"/>
        </w:rPr>
      </w:pPr>
      <w:r>
        <w:rPr>
          <w:rFonts w:hint="eastAsia" w:ascii="仿宋" w:hAnsi="仿宋" w:cs="仿宋"/>
          <w:b/>
          <w:bCs/>
          <w:kern w:val="2"/>
          <w:sz w:val="32"/>
          <w:szCs w:val="40"/>
          <w:lang w:val="en-US" w:eastAsia="zh-CN" w:bidi="ar-SA"/>
        </w:rPr>
        <w:t>四、</w:t>
      </w:r>
      <w:r>
        <w:rPr>
          <w:rFonts w:hint="eastAsia" w:ascii="仿宋" w:hAnsi="仿宋" w:eastAsia="仿宋" w:cs="仿宋"/>
          <w:b/>
          <w:bCs/>
          <w:kern w:val="2"/>
          <w:sz w:val="32"/>
          <w:szCs w:val="40"/>
          <w:lang w:val="en-US" w:eastAsia="zh-CN" w:bidi="ar-SA"/>
        </w:rPr>
        <w:t>培训讲师介绍</w:t>
      </w:r>
    </w:p>
    <w:p>
      <w:pPr>
        <w:ind w:firstLine="640" w:firstLineChars="200"/>
        <w:jc w:val="left"/>
        <w:rPr>
          <w:rFonts w:hint="eastAsia" w:ascii="仿宋" w:hAnsi="仿宋" w:eastAsia="仿宋" w:cs="仿宋"/>
          <w:kern w:val="2"/>
          <w:sz w:val="32"/>
          <w:szCs w:val="40"/>
          <w:lang w:val="en-US" w:eastAsia="zh-CN" w:bidi="ar-SA"/>
        </w:rPr>
      </w:pPr>
      <w:r>
        <w:rPr>
          <w:sz w:val="32"/>
          <w:szCs w:val="22"/>
        </w:rPr>
        <mc:AlternateContent>
          <mc:Choice Requires="wps">
            <w:drawing>
              <wp:anchor distT="0" distB="0" distL="114300" distR="114300" simplePos="0" relativeHeight="251666432" behindDoc="0" locked="0" layoutInCell="1" allowOverlap="1">
                <wp:simplePos x="0" y="0"/>
                <wp:positionH relativeFrom="column">
                  <wp:posOffset>432435</wp:posOffset>
                </wp:positionH>
                <wp:positionV relativeFrom="paragraph">
                  <wp:posOffset>384175</wp:posOffset>
                </wp:positionV>
                <wp:extent cx="4828540" cy="1290955"/>
                <wp:effectExtent l="4445" t="4445" r="5715" b="12700"/>
                <wp:wrapNone/>
                <wp:docPr id="2" name="文本框 2"/>
                <wp:cNvGraphicFramePr/>
                <a:graphic xmlns:a="http://schemas.openxmlformats.org/drawingml/2006/main">
                  <a:graphicData uri="http://schemas.microsoft.com/office/word/2010/wordprocessingShape">
                    <wps:wsp>
                      <wps:cNvSpPr txBox="1"/>
                      <wps:spPr>
                        <a:xfrm>
                          <a:off x="0" y="0"/>
                          <a:ext cx="4828540" cy="1290955"/>
                        </a:xfrm>
                        <a:prstGeom prst="rect">
                          <a:avLst/>
                        </a:prstGeom>
                        <a:solidFill>
                          <a:srgbClr val="FFFFFF"/>
                        </a:solidFill>
                        <a:ln w="6350">
                          <a:solidFill>
                            <a:prstClr val="black"/>
                          </a:solidFill>
                        </a:ln>
                        <a:effectLst/>
                      </wps:spPr>
                      <wps:txbx>
                        <w:txbxContent>
                          <w:p>
                            <w:p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山东世通国际认证公司副总经理、管理体系认证评审专家、国家注册资深审核员、长期指导审核方案策划实施、整合管理体系专家组负责人、</w:t>
                            </w:r>
                            <w:r>
                              <w:rPr>
                                <w:rFonts w:hint="eastAsia" w:ascii="仿宋" w:hAnsi="仿宋" w:eastAsia="仿宋" w:cs="仿宋"/>
                                <w:sz w:val="24"/>
                                <w:szCs w:val="24"/>
                                <w:lang w:val="en-US" w:eastAsia="zh-CN"/>
                              </w:rPr>
                              <w:t>拥有7年的项目管理及培训经验，</w:t>
                            </w:r>
                            <w:r>
                              <w:rPr>
                                <w:rFonts w:hint="eastAsia" w:ascii="仿宋" w:hAnsi="仿宋" w:eastAsia="仿宋" w:cs="仿宋"/>
                                <w:b w:val="0"/>
                                <w:bCs w:val="0"/>
                                <w:sz w:val="24"/>
                                <w:szCs w:val="24"/>
                                <w:lang w:val="en-US" w:eastAsia="zh-CN"/>
                              </w:rPr>
                              <w:t>累计指导超700家企业管理评审、累计颁发超2000张国际认证证书。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5pt;margin-top:30.25pt;height:101.65pt;width:380.2pt;z-index:251666432;mso-width-relative:page;mso-height-relative:page;" fillcolor="#FFFFFF" filled="t" stroked="t" coordsize="21600,21600" o:gfxdata="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m&#10;c8YJ1gAAAAkBAAAPAAAAAAAAAAEAIAAAACIAAABkcnMvZG93bnJldi54bWxQSwECFAAUAAAACACH&#10;TuJAfZRt6l8CAADGBAAADgAAAAAAAAABACAAAAAlAQAAZHJzL2Uyb0RvYy54bWxQSwUGAAAAAAYA&#10;BgBZAQAA9gUAAAAA&#10;">
                <v:fill on="t" focussize="0,0"/>
                <v:stroke weight="0.5pt" color="#000000" joinstyle="round"/>
                <v:imagedata o:title=""/>
                <o:lock v:ext="edit" aspectratio="f"/>
                <v:textbox>
                  <w:txbxContent>
                    <w:p>
                      <w:pPr>
                        <w:spacing w:line="360" w:lineRule="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山东世通国际认证公司副总经理、管理体系认证评审专家、国家注册资深审核员、长期指导审核方案策划实施、整合管理体系专家组负责人、</w:t>
                      </w:r>
                      <w:r>
                        <w:rPr>
                          <w:rFonts w:hint="eastAsia" w:ascii="仿宋" w:hAnsi="仿宋" w:eastAsia="仿宋" w:cs="仿宋"/>
                          <w:sz w:val="24"/>
                          <w:szCs w:val="24"/>
                          <w:lang w:val="en-US" w:eastAsia="zh-CN"/>
                        </w:rPr>
                        <w:t>拥有7年的项目管理及培训经验，</w:t>
                      </w:r>
                      <w:r>
                        <w:rPr>
                          <w:rFonts w:hint="eastAsia" w:ascii="仿宋" w:hAnsi="仿宋" w:eastAsia="仿宋" w:cs="仿宋"/>
                          <w:b w:val="0"/>
                          <w:bCs w:val="0"/>
                          <w:sz w:val="24"/>
                          <w:szCs w:val="24"/>
                          <w:lang w:val="en-US" w:eastAsia="zh-CN"/>
                        </w:rPr>
                        <w:t>累计指导超700家企业管理评审、累计颁发超2000张国际认证证书。</w:t>
                      </w:r>
                    </w:p>
                  </w:txbxContent>
                </v:textbox>
              </v:shape>
            </w:pict>
          </mc:Fallback>
        </mc:AlternateContent>
      </w:r>
      <w:r>
        <w:rPr>
          <w:rFonts w:hint="eastAsia" w:ascii="仿宋" w:hAnsi="仿宋" w:eastAsia="仿宋" w:cs="仿宋"/>
          <w:kern w:val="2"/>
          <w:sz w:val="32"/>
          <w:szCs w:val="40"/>
          <w:lang w:val="en-US" w:eastAsia="zh-CN" w:bidi="ar-SA"/>
        </w:rPr>
        <w:t>李申老师</w:t>
      </w:r>
    </w:p>
    <w:p>
      <w:pPr>
        <w:ind w:firstLine="640" w:firstLineChars="200"/>
        <w:jc w:val="left"/>
        <w:rPr>
          <w:rFonts w:hint="eastAsia" w:ascii="仿宋" w:hAnsi="仿宋" w:eastAsia="仿宋" w:cs="仿宋"/>
          <w:kern w:val="2"/>
          <w:sz w:val="32"/>
          <w:szCs w:val="40"/>
          <w:lang w:val="en-US" w:eastAsia="zh-CN" w:bidi="ar-SA"/>
        </w:rPr>
      </w:pPr>
    </w:p>
    <w:p>
      <w:pPr>
        <w:ind w:firstLine="640" w:firstLineChars="200"/>
        <w:jc w:val="both"/>
        <w:rPr>
          <w:rFonts w:hint="default" w:ascii="仿宋" w:hAnsi="仿宋" w:cs="仿宋"/>
          <w:sz w:val="32"/>
          <w:szCs w:val="40"/>
          <w:lang w:val="en-US" w:eastAsia="zh-CN"/>
        </w:rPr>
      </w:pPr>
    </w:p>
    <w:p>
      <w:pPr>
        <w:ind w:left="0" w:leftChars="0" w:firstLine="643" w:firstLineChars="200"/>
        <w:rPr>
          <w:rFonts w:hint="eastAsia" w:ascii="仿宋" w:hAnsi="仿宋" w:cs="仿宋"/>
          <w:b/>
          <w:bCs/>
          <w:sz w:val="32"/>
          <w:szCs w:val="40"/>
          <w:lang w:val="en-US" w:eastAsia="zh-CN"/>
        </w:rPr>
      </w:pPr>
    </w:p>
    <w:p>
      <w:pPr>
        <w:ind w:left="0" w:leftChars="0" w:firstLine="643" w:firstLineChars="200"/>
        <w:rPr>
          <w:rFonts w:hint="eastAsia" w:ascii="仿宋" w:hAnsi="仿宋" w:cs="仿宋"/>
          <w:b/>
          <w:bCs/>
          <w:sz w:val="32"/>
          <w:szCs w:val="40"/>
          <w:lang w:val="en-US" w:eastAsia="zh-CN"/>
        </w:rPr>
      </w:pPr>
    </w:p>
    <w:p>
      <w:pPr>
        <w:ind w:left="0" w:leftChars="0" w:firstLine="643" w:firstLineChars="200"/>
        <w:rPr>
          <w:rFonts w:hint="default" w:ascii="仿宋" w:hAnsi="仿宋" w:eastAsia="仿宋" w:cs="仿宋"/>
          <w:b/>
          <w:bCs/>
          <w:sz w:val="32"/>
          <w:szCs w:val="40"/>
          <w:lang w:val="en-US" w:eastAsia="zh-CN"/>
        </w:rPr>
      </w:pPr>
      <w:r>
        <w:rPr>
          <w:rFonts w:hint="eastAsia" w:ascii="仿宋" w:hAnsi="仿宋" w:cs="仿宋"/>
          <w:b/>
          <w:bCs/>
          <w:sz w:val="32"/>
          <w:szCs w:val="40"/>
          <w:lang w:val="en-US" w:eastAsia="zh-CN"/>
        </w:rPr>
        <w:t>五</w:t>
      </w:r>
      <w:r>
        <w:rPr>
          <w:rFonts w:hint="eastAsia" w:ascii="仿宋" w:hAnsi="仿宋" w:eastAsia="仿宋" w:cs="仿宋"/>
          <w:b/>
          <w:bCs/>
          <w:sz w:val="32"/>
          <w:szCs w:val="40"/>
          <w:lang w:val="en-US" w:eastAsia="zh-CN"/>
        </w:rPr>
        <w:t>、培训</w:t>
      </w:r>
      <w:r>
        <w:rPr>
          <w:rFonts w:hint="eastAsia" w:ascii="仿宋" w:hAnsi="仿宋" w:cs="仿宋"/>
          <w:b/>
          <w:bCs/>
          <w:sz w:val="32"/>
          <w:szCs w:val="40"/>
          <w:lang w:val="en-US" w:eastAsia="zh-CN"/>
        </w:rPr>
        <w:t>时间及地点</w:t>
      </w:r>
    </w:p>
    <w:p>
      <w:pPr>
        <w:ind w:firstLine="640" w:firstLineChars="200"/>
        <w:jc w:val="both"/>
        <w:rPr>
          <w:rFonts w:hint="eastAsia" w:ascii="仿宋" w:hAnsi="仿宋" w:eastAsia="仿宋" w:cs="仿宋"/>
          <w:b w:val="0"/>
          <w:bCs w:val="0"/>
          <w:color w:val="auto"/>
          <w:sz w:val="32"/>
          <w:szCs w:val="40"/>
          <w:highlight w:val="none"/>
          <w:lang w:val="en-US" w:eastAsia="zh-CN"/>
        </w:rPr>
      </w:pPr>
      <w:r>
        <w:rPr>
          <w:rFonts w:hint="eastAsia" w:ascii="仿宋" w:hAnsi="仿宋" w:eastAsia="仿宋" w:cs="仿宋"/>
          <w:sz w:val="32"/>
          <w:szCs w:val="40"/>
          <w:lang w:val="en-US" w:eastAsia="zh-CN"/>
        </w:rPr>
        <w:t>1、时</w:t>
      </w:r>
      <w:r>
        <w:rPr>
          <w:rFonts w:hint="eastAsia" w:ascii="仿宋" w:hAnsi="仿宋" w:eastAsia="仿宋" w:cs="仿宋"/>
          <w:sz w:val="32"/>
          <w:szCs w:val="40"/>
          <w:highlight w:val="none"/>
          <w:lang w:val="en-US" w:eastAsia="zh-CN"/>
        </w:rPr>
        <w:t>间：202</w:t>
      </w:r>
      <w:r>
        <w:rPr>
          <w:rFonts w:hint="eastAsia" w:ascii="仿宋" w:hAnsi="仿宋" w:cs="仿宋"/>
          <w:sz w:val="32"/>
          <w:szCs w:val="40"/>
          <w:highlight w:val="none"/>
          <w:lang w:val="en-US" w:eastAsia="zh-CN"/>
        </w:rPr>
        <w:t>1</w:t>
      </w:r>
      <w:r>
        <w:rPr>
          <w:rFonts w:hint="eastAsia" w:ascii="仿宋" w:hAnsi="仿宋" w:eastAsia="仿宋" w:cs="仿宋"/>
          <w:sz w:val="32"/>
          <w:szCs w:val="40"/>
          <w:highlight w:val="none"/>
          <w:lang w:val="en-US" w:eastAsia="zh-CN"/>
        </w:rPr>
        <w:t>年</w:t>
      </w:r>
      <w:r>
        <w:rPr>
          <w:rFonts w:hint="eastAsia" w:ascii="仿宋" w:hAnsi="仿宋" w:cs="仿宋"/>
          <w:sz w:val="32"/>
          <w:szCs w:val="40"/>
          <w:highlight w:val="none"/>
          <w:lang w:val="en-US" w:eastAsia="zh-CN"/>
        </w:rPr>
        <w:t>3</w:t>
      </w:r>
      <w:r>
        <w:rPr>
          <w:rFonts w:hint="eastAsia" w:ascii="仿宋" w:hAnsi="仿宋" w:eastAsia="仿宋" w:cs="仿宋"/>
          <w:b w:val="0"/>
          <w:bCs w:val="0"/>
          <w:color w:val="auto"/>
          <w:sz w:val="32"/>
          <w:szCs w:val="40"/>
          <w:highlight w:val="none"/>
          <w:lang w:val="en-US" w:eastAsia="zh-CN"/>
        </w:rPr>
        <w:t>月</w:t>
      </w:r>
      <w:r>
        <w:rPr>
          <w:rFonts w:hint="eastAsia" w:ascii="仿宋" w:hAnsi="仿宋" w:cs="仿宋"/>
          <w:b w:val="0"/>
          <w:bCs w:val="0"/>
          <w:color w:val="auto"/>
          <w:sz w:val="32"/>
          <w:szCs w:val="40"/>
          <w:highlight w:val="none"/>
          <w:lang w:val="en-US" w:eastAsia="zh-CN"/>
        </w:rPr>
        <w:t>26</w:t>
      </w:r>
      <w:r>
        <w:rPr>
          <w:rFonts w:hint="eastAsia" w:ascii="仿宋" w:hAnsi="仿宋" w:eastAsia="仿宋" w:cs="仿宋"/>
          <w:b w:val="0"/>
          <w:bCs w:val="0"/>
          <w:color w:val="auto"/>
          <w:sz w:val="32"/>
          <w:szCs w:val="40"/>
          <w:highlight w:val="none"/>
          <w:lang w:val="en-US" w:eastAsia="zh-CN"/>
        </w:rPr>
        <w:t>日</w:t>
      </w:r>
    </w:p>
    <w:p>
      <w:pPr>
        <w:ind w:firstLine="640" w:firstLineChars="200"/>
        <w:jc w:val="both"/>
        <w:rPr>
          <w:rFonts w:hint="eastAsia" w:ascii="仿宋" w:hAnsi="仿宋" w:eastAsia="仿宋" w:cs="仿宋"/>
          <w:b w:val="0"/>
          <w:bCs w:val="0"/>
          <w:color w:val="auto"/>
          <w:sz w:val="32"/>
          <w:szCs w:val="40"/>
          <w:highlight w:val="none"/>
          <w:lang w:val="en-US" w:eastAsia="zh-CN"/>
        </w:rPr>
      </w:pPr>
      <w:r>
        <w:rPr>
          <w:rFonts w:hint="eastAsia" w:ascii="仿宋" w:hAnsi="仿宋" w:eastAsia="仿宋" w:cs="仿宋"/>
          <w:b w:val="0"/>
          <w:bCs w:val="0"/>
          <w:color w:val="auto"/>
          <w:sz w:val="32"/>
          <w:szCs w:val="40"/>
          <w:highlight w:val="none"/>
          <w:lang w:val="en-US" w:eastAsia="zh-CN"/>
        </w:rPr>
        <w:t>2、地点：青岛市高新区竹园路2号世通集团会议厅</w:t>
      </w:r>
    </w:p>
    <w:p>
      <w:pPr>
        <w:ind w:firstLine="643" w:firstLineChars="200"/>
        <w:jc w:val="both"/>
        <w:rPr>
          <w:rFonts w:hint="eastAsia" w:ascii="仿宋" w:hAnsi="仿宋" w:eastAsia="仿宋" w:cs="仿宋"/>
          <w:b/>
          <w:bCs/>
          <w:color w:val="auto"/>
          <w:sz w:val="32"/>
          <w:szCs w:val="40"/>
          <w:lang w:val="en-US" w:eastAsia="zh-CN"/>
        </w:rPr>
      </w:pPr>
    </w:p>
    <w:p>
      <w:pPr>
        <w:jc w:val="both"/>
        <w:rPr>
          <w:rFonts w:hint="eastAsia" w:ascii="仿宋" w:hAnsi="仿宋" w:cs="仿宋"/>
          <w:b/>
          <w:bCs/>
          <w:color w:val="auto"/>
          <w:sz w:val="32"/>
          <w:szCs w:val="40"/>
          <w:lang w:val="en-US" w:eastAsia="zh-CN"/>
        </w:rPr>
      </w:pPr>
    </w:p>
    <w:p>
      <w:pPr>
        <w:jc w:val="both"/>
        <w:rPr>
          <w:rFonts w:hint="default" w:ascii="仿宋" w:hAnsi="仿宋" w:cs="仿宋"/>
          <w:b/>
          <w:bCs/>
          <w:color w:val="auto"/>
          <w:sz w:val="32"/>
          <w:szCs w:val="40"/>
          <w:lang w:val="en-US" w:eastAsia="zh-CN"/>
        </w:rPr>
      </w:pPr>
      <w:r>
        <w:rPr>
          <w:rFonts w:hint="eastAsia" w:ascii="仿宋" w:hAnsi="仿宋" w:cs="仿宋"/>
          <w:b/>
          <w:bCs/>
          <w:color w:val="auto"/>
          <w:sz w:val="32"/>
          <w:szCs w:val="40"/>
          <w:lang w:val="en-US" w:eastAsia="zh-CN"/>
        </w:rPr>
        <w:t>六</w:t>
      </w:r>
      <w:r>
        <w:rPr>
          <w:rFonts w:hint="eastAsia" w:ascii="仿宋" w:hAnsi="仿宋" w:eastAsia="仿宋" w:cs="仿宋"/>
          <w:b/>
          <w:bCs/>
          <w:color w:val="auto"/>
          <w:sz w:val="32"/>
          <w:szCs w:val="40"/>
          <w:lang w:val="en-US" w:eastAsia="zh-CN"/>
        </w:rPr>
        <w:t>、</w:t>
      </w:r>
      <w:r>
        <w:rPr>
          <w:rFonts w:hint="eastAsia" w:ascii="仿宋" w:hAnsi="仿宋" w:cs="仿宋"/>
          <w:b/>
          <w:bCs/>
          <w:color w:val="auto"/>
          <w:sz w:val="32"/>
          <w:szCs w:val="40"/>
          <w:lang w:val="en-US" w:eastAsia="zh-CN"/>
        </w:rPr>
        <w:t>费用标准</w:t>
      </w:r>
    </w:p>
    <w:p>
      <w:pPr>
        <w:ind w:firstLine="643" w:firstLineChars="200"/>
        <w:jc w:val="both"/>
        <w:rPr>
          <w:rFonts w:hint="eastAsia"/>
          <w:b/>
          <w:bCs/>
          <w:snapToGrid w:val="0"/>
          <w:lang w:val="en-US" w:eastAsia="zh-CN"/>
        </w:rPr>
      </w:pPr>
      <w:r>
        <w:rPr>
          <w:rFonts w:hint="eastAsia"/>
          <w:b/>
          <w:bCs/>
          <w:snapToGrid w:val="0"/>
          <w:lang w:val="en-US" w:eastAsia="zh-CN"/>
        </w:rPr>
        <w:t xml:space="preserve">580 元/人；获得世通认证证书的企业，可享受 </w:t>
      </w:r>
      <w:r>
        <w:rPr>
          <w:rFonts w:hint="default"/>
          <w:b/>
          <w:bCs/>
          <w:snapToGrid w:val="0"/>
          <w:lang w:val="en-US" w:eastAsia="zh-CN"/>
        </w:rPr>
        <w:t xml:space="preserve">180 </w:t>
      </w:r>
      <w:r>
        <w:rPr>
          <w:rFonts w:hint="eastAsia"/>
          <w:b/>
          <w:bCs/>
          <w:snapToGrid w:val="0"/>
          <w:lang w:val="en-US" w:eastAsia="zh-CN"/>
        </w:rPr>
        <w:t>元/人的优惠价。</w:t>
      </w:r>
    </w:p>
    <w:p>
      <w:pPr>
        <w:ind w:firstLine="643" w:firstLineChars="200"/>
        <w:jc w:val="both"/>
        <w:rPr>
          <w:rFonts w:hint="eastAsia"/>
          <w:b/>
          <w:bCs/>
          <w:snapToGrid w:val="0"/>
          <w:lang w:val="en-US" w:eastAsia="zh-CN"/>
        </w:rPr>
      </w:pPr>
    </w:p>
    <w:p>
      <w:pPr>
        <w:ind w:firstLine="643" w:firstLineChars="200"/>
        <w:jc w:val="both"/>
        <w:rPr>
          <w:rFonts w:hint="default" w:ascii="仿宋" w:hAnsi="仿宋" w:eastAsia="仿宋" w:cs="仿宋"/>
          <w:b/>
          <w:bCs/>
          <w:color w:val="auto"/>
          <w:sz w:val="32"/>
          <w:szCs w:val="40"/>
          <w:lang w:val="en-US" w:eastAsia="zh-CN"/>
        </w:rPr>
      </w:pPr>
      <w:r>
        <w:rPr>
          <w:rFonts w:hint="eastAsia" w:ascii="仿宋" w:hAnsi="仿宋" w:cs="仿宋"/>
          <w:b/>
          <w:bCs/>
          <w:color w:val="auto"/>
          <w:sz w:val="32"/>
          <w:szCs w:val="40"/>
          <w:lang w:val="en-US" w:eastAsia="zh-CN"/>
        </w:rPr>
        <w:t>七</w:t>
      </w:r>
      <w:r>
        <w:rPr>
          <w:rFonts w:hint="eastAsia" w:ascii="仿宋" w:hAnsi="仿宋" w:eastAsia="仿宋" w:cs="仿宋"/>
          <w:b/>
          <w:bCs/>
          <w:color w:val="auto"/>
          <w:sz w:val="32"/>
          <w:szCs w:val="40"/>
          <w:lang w:val="en-US" w:eastAsia="zh-CN"/>
        </w:rPr>
        <w:t>、报名信息填写</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bCs/>
          <w:snapToGrid w:val="0"/>
          <w:lang w:val="en-US" w:eastAsia="zh-CN"/>
        </w:rPr>
      </w:pPr>
      <w:r>
        <w:rPr>
          <w:rFonts w:hint="default"/>
          <w:bCs/>
          <w:snapToGrid w:val="0"/>
          <w:lang w:val="en-US" w:eastAsia="zh-CN"/>
        </w:rPr>
        <w:drawing>
          <wp:inline distT="0" distB="0" distL="114300" distR="114300">
            <wp:extent cx="1913890" cy="1913890"/>
            <wp:effectExtent l="0" t="0" r="10160" b="10160"/>
            <wp:docPr id="4" name="图片 4" descr="整合管理体系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整合管理体系报名二维码"/>
                    <pic:cNvPicPr>
                      <a:picLocks noChangeAspect="1"/>
                    </pic:cNvPicPr>
                  </pic:nvPicPr>
                  <pic:blipFill>
                    <a:blip r:embed="rId6"/>
                    <a:stretch>
                      <a:fillRect/>
                    </a:stretch>
                  </pic:blipFill>
                  <pic:spPr>
                    <a:xfrm>
                      <a:off x="0" y="0"/>
                      <a:ext cx="1913890" cy="191389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630" w:lineRule="exact"/>
        <w:ind w:left="0" w:leftChars="0" w:firstLine="0" w:firstLineChars="0"/>
        <w:textAlignment w:val="auto"/>
        <w:rPr>
          <w:rFonts w:hint="default" w:ascii="仿宋" w:hAnsi="仿宋" w:eastAsia="仿宋" w:cs="仿宋"/>
          <w:b/>
          <w:bCs/>
          <w:color w:val="auto"/>
          <w:sz w:val="32"/>
          <w:szCs w:val="40"/>
          <w:lang w:val="en-US" w:eastAsia="zh-CN"/>
        </w:rPr>
      </w:pPr>
      <w:r>
        <w:rPr>
          <w:rFonts w:hint="eastAsia" w:ascii="仿宋" w:hAnsi="仿宋" w:cs="仿宋"/>
          <w:b/>
          <w:bCs/>
          <w:color w:val="auto"/>
          <w:sz w:val="32"/>
          <w:szCs w:val="40"/>
          <w:lang w:val="en-US" w:eastAsia="zh-CN"/>
        </w:rPr>
        <w:t>世通国际认证</w:t>
      </w:r>
      <w:r>
        <w:rPr>
          <w:rFonts w:hint="eastAsia" w:ascii="仿宋" w:hAnsi="仿宋" w:eastAsia="仿宋" w:cs="仿宋"/>
          <w:b/>
          <w:bCs/>
          <w:color w:val="auto"/>
          <w:sz w:val="32"/>
          <w:szCs w:val="40"/>
          <w:lang w:val="en-US" w:eastAsia="zh-CN"/>
        </w:rPr>
        <w:t>近期</w:t>
      </w:r>
      <w:r>
        <w:rPr>
          <w:rFonts w:hint="eastAsia" w:ascii="仿宋" w:hAnsi="仿宋" w:cs="仿宋"/>
          <w:b/>
          <w:bCs/>
          <w:color w:val="auto"/>
          <w:sz w:val="32"/>
          <w:szCs w:val="40"/>
          <w:lang w:val="en-US" w:eastAsia="zh-CN"/>
        </w:rPr>
        <w:t>热点</w:t>
      </w:r>
      <w:r>
        <w:rPr>
          <w:rFonts w:hint="eastAsia" w:ascii="仿宋" w:hAnsi="仿宋" w:eastAsia="仿宋" w:cs="仿宋"/>
          <w:b/>
          <w:bCs/>
          <w:color w:val="auto"/>
          <w:sz w:val="32"/>
          <w:szCs w:val="40"/>
          <w:lang w:val="en-US" w:eastAsia="zh-CN"/>
        </w:rPr>
        <w:t>培训</w:t>
      </w:r>
      <w:r>
        <w:rPr>
          <w:rFonts w:hint="eastAsia" w:ascii="仿宋" w:hAnsi="仿宋" w:cs="仿宋"/>
          <w:b/>
          <w:bCs/>
          <w:color w:val="auto"/>
          <w:sz w:val="32"/>
          <w:szCs w:val="40"/>
          <w:lang w:val="en-US" w:eastAsia="zh-CN"/>
        </w:rPr>
        <w:t>项目简介</w:t>
      </w:r>
    </w:p>
    <w:p>
      <w:pPr>
        <w:numPr>
          <w:ilvl w:val="0"/>
          <w:numId w:val="3"/>
        </w:numPr>
        <w:spacing w:line="120" w:lineRule="auto"/>
        <w:jc w:val="left"/>
        <w:rPr>
          <w:rFonts w:hint="eastAsia"/>
          <w:b/>
          <w:bCs/>
          <w:snapToGrid w:val="0"/>
          <w:lang w:val="en-US" w:eastAsia="zh-CN"/>
        </w:rPr>
      </w:pPr>
      <w:r>
        <w:rPr>
          <w:rFonts w:hint="eastAsia"/>
          <w:b/>
          <w:bCs/>
          <w:snapToGrid w:val="0"/>
          <w:lang w:val="en-US" w:eastAsia="zh-CN"/>
        </w:rPr>
        <w:t>质量、环境、职业健康管理体系内审员培训：</w:t>
      </w:r>
    </w:p>
    <w:p>
      <w:pPr>
        <w:spacing w:line="120" w:lineRule="auto"/>
        <w:jc w:val="left"/>
        <w:rPr>
          <w:rFonts w:hint="eastAsia"/>
          <w:snapToGrid w:val="0"/>
          <w:lang w:eastAsia="zh-CN"/>
        </w:rPr>
      </w:pPr>
      <w:r>
        <w:rPr>
          <w:rFonts w:hint="eastAsia"/>
          <w:snapToGrid w:val="0"/>
        </w:rPr>
        <w:t>ISO质量、环境、职业健康安全三大管理体系是众多企业组织实施规范管理的有效工具</w:t>
      </w:r>
      <w:r>
        <w:rPr>
          <w:rFonts w:hint="eastAsia"/>
          <w:snapToGrid w:val="0"/>
          <w:lang w:eastAsia="zh-CN"/>
        </w:rPr>
        <w:t>，</w:t>
      </w:r>
      <w:r>
        <w:rPr>
          <w:rFonts w:hint="eastAsia"/>
          <w:snapToGrid w:val="0"/>
          <w:lang w:val="en-US" w:eastAsia="zh-CN"/>
        </w:rPr>
        <w:t>内审员是建立和确保质量、环境、职业健康安全体系的核心岗位和关键力量。通过本次内审员培训，让学员可以有效掌握三大体系基本知识、概念，体系建立的关键问题以及内审、管理评审的技巧和方式方法，满足企业体系建立和运行的需要。</w:t>
      </w:r>
      <w:r>
        <w:rPr>
          <w:rFonts w:hint="eastAsia"/>
          <w:snapToGrid w:val="0"/>
        </w:rPr>
        <w:t>本次培训结束颁发</w:t>
      </w:r>
      <w:r>
        <w:rPr>
          <w:rFonts w:hint="eastAsia"/>
          <w:snapToGrid w:val="0"/>
          <w:lang w:val="en-US" w:eastAsia="zh-CN"/>
        </w:rPr>
        <w:t>权威有效的</w:t>
      </w:r>
      <w:r>
        <w:rPr>
          <w:rFonts w:hint="eastAsia"/>
          <w:snapToGrid w:val="0"/>
        </w:rPr>
        <w:t>【内审员证书】</w:t>
      </w:r>
      <w:r>
        <w:rPr>
          <w:rFonts w:hint="eastAsia"/>
          <w:snapToGrid w:val="0"/>
          <w:lang w:eastAsia="zh-CN"/>
        </w:rPr>
        <w:t>。</w:t>
      </w:r>
    </w:p>
    <w:p>
      <w:pPr>
        <w:spacing w:line="120" w:lineRule="auto"/>
        <w:jc w:val="left"/>
        <w:rPr>
          <w:rFonts w:hint="eastAsia"/>
          <w:snapToGrid w:val="0"/>
          <w:lang w:eastAsia="zh-CN"/>
        </w:rPr>
      </w:pPr>
    </w:p>
    <w:p>
      <w:pPr>
        <w:spacing w:line="120" w:lineRule="auto"/>
        <w:jc w:val="left"/>
        <w:rPr>
          <w:rFonts w:hint="eastAsia"/>
          <w:b w:val="0"/>
          <w:bCs w:val="0"/>
          <w:snapToGrid w:val="0"/>
          <w:lang w:val="en-US" w:eastAsia="zh-CN"/>
        </w:rPr>
      </w:pPr>
      <w:r>
        <w:rPr>
          <w:rFonts w:hint="eastAsia"/>
          <w:b/>
          <w:bCs/>
          <w:snapToGrid w:val="0"/>
          <w:lang w:val="en-US" w:eastAsia="zh-CN"/>
        </w:rPr>
        <w:t>二、“内审能力提升、提升企业管理”专题培训简介：</w:t>
      </w:r>
    </w:p>
    <w:p>
      <w:pPr>
        <w:spacing w:line="120" w:lineRule="auto"/>
        <w:jc w:val="left"/>
        <w:rPr>
          <w:rFonts w:hint="eastAsia"/>
          <w:b w:val="0"/>
          <w:bCs w:val="0"/>
          <w:snapToGrid w:val="0"/>
          <w:lang w:val="en-US" w:eastAsia="zh-CN"/>
        </w:rPr>
      </w:pPr>
      <w:r>
        <w:rPr>
          <w:rFonts w:hint="eastAsia"/>
          <w:b w:val="0"/>
          <w:bCs w:val="0"/>
          <w:snapToGrid w:val="0"/>
          <w:lang w:val="en-US" w:eastAsia="zh-CN"/>
        </w:rPr>
        <w:t>认证是企业提升管理非常有效的工具，世通国际认证基于18年3.6万家各类组织认证服务的经验，针对“认证提升管理”当中存在的问题，抓住内审员是推动企业管理体系持续提升的关键和核心力量，在大量案例总结的基础上，以企业内审员为对象，精心推出“内审能力提升专题培训”。培训的主要内容：</w:t>
      </w:r>
    </w:p>
    <w:p>
      <w:pPr>
        <w:spacing w:line="120" w:lineRule="auto"/>
        <w:jc w:val="left"/>
        <w:rPr>
          <w:rFonts w:hint="eastAsia"/>
          <w:b w:val="0"/>
          <w:bCs w:val="0"/>
          <w:snapToGrid w:val="0"/>
          <w:lang w:val="en-US" w:eastAsia="zh-CN"/>
        </w:rPr>
      </w:pPr>
      <w:r>
        <w:rPr>
          <w:rFonts w:hint="eastAsia"/>
          <w:b w:val="0"/>
          <w:bCs w:val="0"/>
          <w:snapToGrid w:val="0"/>
          <w:lang w:val="en-US" w:eastAsia="zh-CN"/>
        </w:rPr>
        <w:t>①内审是促进企业优化和持续提升管理的重要机制；如何做好管理体系的内部审核。</w:t>
      </w:r>
    </w:p>
    <w:p>
      <w:pPr>
        <w:spacing w:line="120" w:lineRule="auto"/>
        <w:jc w:val="left"/>
        <w:rPr>
          <w:rFonts w:hint="eastAsia"/>
          <w:b w:val="0"/>
          <w:bCs w:val="0"/>
          <w:snapToGrid w:val="0"/>
          <w:lang w:val="en-US" w:eastAsia="zh-CN"/>
        </w:rPr>
      </w:pPr>
      <w:r>
        <w:rPr>
          <w:rFonts w:hint="eastAsia"/>
          <w:b w:val="0"/>
          <w:bCs w:val="0"/>
          <w:snapToGrid w:val="0"/>
          <w:lang w:val="en-US" w:eastAsia="zh-CN"/>
        </w:rPr>
        <w:t>②管理评审是企业管理层审视和提升企业经营管理的重要机制：内审员如何有效的助力管理层做好管理评审以及确保管理评审的结果落地。</w:t>
      </w:r>
    </w:p>
    <w:p>
      <w:pPr>
        <w:spacing w:line="120" w:lineRule="auto"/>
        <w:jc w:val="left"/>
        <w:rPr>
          <w:rFonts w:hint="eastAsia"/>
          <w:b w:val="0"/>
          <w:bCs w:val="0"/>
          <w:snapToGrid w:val="0"/>
          <w:lang w:val="en-US" w:eastAsia="zh-CN"/>
        </w:rPr>
      </w:pPr>
      <w:r>
        <w:rPr>
          <w:rFonts w:hint="eastAsia"/>
          <w:b w:val="0"/>
          <w:bCs w:val="0"/>
          <w:snapToGrid w:val="0"/>
          <w:lang w:val="en-US" w:eastAsia="zh-CN"/>
        </w:rPr>
        <w:t>③多体系整合或整合管理体系是目前国内外众多企业提升经营管理绩效普遍采用的一种管理工具：内审员在多体系整合或整合管理体系这一过程中的定位和作用。</w:t>
      </w:r>
    </w:p>
    <w:p>
      <w:pPr>
        <w:spacing w:line="120" w:lineRule="auto"/>
        <w:jc w:val="left"/>
        <w:rPr>
          <w:rFonts w:hint="eastAsia"/>
          <w:b w:val="0"/>
          <w:bCs w:val="0"/>
          <w:snapToGrid w:val="0"/>
          <w:lang w:val="en-US" w:eastAsia="zh-CN"/>
        </w:rPr>
      </w:pPr>
      <w:r>
        <w:rPr>
          <w:rFonts w:hint="eastAsia"/>
          <w:b w:val="0"/>
          <w:bCs w:val="0"/>
          <w:snapToGrid w:val="0"/>
          <w:lang w:val="en-US" w:eastAsia="zh-CN"/>
        </w:rPr>
        <w:t>培训仅用一天时间，收获机会非常多，名额有限，报名电话：*******</w:t>
      </w:r>
    </w:p>
    <w:p>
      <w:pPr>
        <w:ind w:left="0" w:leftChars="0" w:firstLine="643" w:firstLineChars="200"/>
        <w:jc w:val="both"/>
        <w:rPr>
          <w:rFonts w:hint="eastAsia"/>
          <w:b/>
          <w:bCs/>
          <w:snapToGrid w:val="0"/>
          <w:lang w:val="en-US" w:eastAsia="zh-CN"/>
        </w:rPr>
      </w:pPr>
      <w:r>
        <w:rPr>
          <w:rFonts w:hint="eastAsia" w:ascii="仿宋" w:hAnsi="仿宋" w:cs="仿宋"/>
          <w:b/>
          <w:bCs/>
          <w:color w:val="auto"/>
          <w:sz w:val="32"/>
          <w:szCs w:val="40"/>
          <w:lang w:val="en-US" w:eastAsia="zh-CN"/>
        </w:rPr>
        <w:t>费用标准：</w:t>
      </w:r>
      <w:r>
        <w:rPr>
          <w:rFonts w:hint="eastAsia"/>
          <w:b/>
          <w:bCs/>
          <w:snapToGrid w:val="0"/>
          <w:lang w:val="en-US" w:eastAsia="zh-CN"/>
        </w:rPr>
        <w:t xml:space="preserve">580 元/人；持有世通认证内审员证书的参训人员，可享受 </w:t>
      </w:r>
      <w:r>
        <w:rPr>
          <w:rFonts w:hint="default"/>
          <w:b/>
          <w:bCs/>
          <w:snapToGrid w:val="0"/>
          <w:lang w:val="en-US" w:eastAsia="zh-CN"/>
        </w:rPr>
        <w:t xml:space="preserve">180 </w:t>
      </w:r>
      <w:r>
        <w:rPr>
          <w:rFonts w:hint="eastAsia"/>
          <w:b/>
          <w:bCs/>
          <w:snapToGrid w:val="0"/>
          <w:lang w:val="en-US" w:eastAsia="zh-CN"/>
        </w:rPr>
        <w:t>元/人的优惠价。</w:t>
      </w:r>
    </w:p>
    <w:p>
      <w:pPr>
        <w:spacing w:line="120" w:lineRule="auto"/>
        <w:jc w:val="left"/>
        <w:rPr>
          <w:rFonts w:hint="eastAsia"/>
          <w:b/>
          <w:bCs/>
          <w:snapToGrid w:val="0"/>
          <w:lang w:val="en-US" w:eastAsia="zh-CN"/>
        </w:rPr>
      </w:pPr>
    </w:p>
    <w:p>
      <w:pPr>
        <w:spacing w:line="120" w:lineRule="auto"/>
        <w:jc w:val="left"/>
        <w:rPr>
          <w:rFonts w:hint="eastAsia"/>
          <w:b/>
          <w:bCs/>
          <w:snapToGrid w:val="0"/>
          <w:lang w:val="en-US" w:eastAsia="zh-CN"/>
        </w:rPr>
      </w:pPr>
      <w:r>
        <w:rPr>
          <w:rFonts w:hint="eastAsia"/>
          <w:b/>
          <w:bCs/>
          <w:snapToGrid w:val="0"/>
          <w:lang w:val="en-US" w:eastAsia="zh-CN"/>
        </w:rPr>
        <w:t>三、免费为企业内部培养“国家注册审核员”行动方案：</w:t>
      </w:r>
    </w:p>
    <w:p>
      <w:pPr>
        <w:spacing w:line="120" w:lineRule="auto"/>
        <w:jc w:val="left"/>
        <w:rPr>
          <w:rFonts w:hint="eastAsia" w:eastAsia="仿宋"/>
          <w:b w:val="0"/>
          <w:bCs w:val="0"/>
          <w:snapToGrid w:val="0"/>
          <w:lang w:val="en-US" w:eastAsia="zh-CN"/>
        </w:rPr>
      </w:pPr>
      <w:r>
        <w:rPr>
          <w:rFonts w:hint="eastAsia"/>
          <w:b w:val="0"/>
          <w:bCs w:val="0"/>
          <w:snapToGrid w:val="0"/>
          <w:lang w:val="en-US" w:eastAsia="zh-CN"/>
        </w:rPr>
        <w:t>实践证明，国家注册审核员是支撑企业管理水平持续提升的关键岗位和核心力量。世通国际认证基于为企业内部培养高端管理人才之目的，推出免费为企业内部提供“国家注册审核员”的培养计划，包括：（1）免费提供线上/线下考前指导（2）免费推荐认证注册（3）安排实习审核积累晋级经历（4）参入同行业审核、行业研讨学习，借鉴共享！用最有效的方式提升企业管理水平。</w:t>
      </w:r>
    </w:p>
    <w:p>
      <w:pPr>
        <w:spacing w:line="120" w:lineRule="auto"/>
        <w:ind w:left="0" w:leftChars="0" w:firstLine="640" w:firstLineChars="200"/>
        <w:jc w:val="left"/>
        <w:rPr>
          <w:rFonts w:hint="eastAsia"/>
          <w:b w:val="0"/>
          <w:bCs w:val="0"/>
          <w:snapToGrid w:val="0"/>
          <w:lang w:val="en-US" w:eastAsia="zh-CN"/>
        </w:rPr>
      </w:pPr>
      <w:r>
        <w:rPr>
          <w:rFonts w:hint="eastAsia"/>
          <w:b w:val="0"/>
          <w:bCs w:val="0"/>
          <w:snapToGrid w:val="0"/>
          <w:lang w:val="en-US" w:eastAsia="zh-CN"/>
        </w:rPr>
        <w:t>点击http://www.seatone.net.cn/peixun/1139.html了解详情</w:t>
      </w:r>
    </w:p>
    <w:p>
      <w:pPr>
        <w:keepNext w:val="0"/>
        <w:keepLines w:val="0"/>
        <w:pageBreakBefore w:val="0"/>
        <w:widowControl/>
        <w:kinsoku/>
        <w:wordWrap/>
        <w:overflowPunct/>
        <w:topLinePunct w:val="0"/>
        <w:autoSpaceDE/>
        <w:autoSpaceDN/>
        <w:bidi w:val="0"/>
        <w:adjustRightInd/>
        <w:snapToGrid/>
        <w:spacing w:line="620" w:lineRule="exact"/>
        <w:textAlignment w:val="auto"/>
        <w:rPr>
          <w:rFonts w:hint="eastAsia"/>
          <w:bCs/>
          <w:snapToGrid w:val="0"/>
          <w:lang w:val="en-US" w:eastAsia="zh-CN"/>
        </w:rPr>
      </w:pPr>
      <w:r>
        <w:rPr>
          <w:rFonts w:hint="eastAsia"/>
          <w:bCs/>
          <w:snapToGrid w:val="0"/>
          <w:lang w:eastAsia="zh-CN"/>
        </w:rPr>
        <w:t>山东世通国际认证有限公司成立于</w:t>
      </w:r>
      <w:r>
        <w:rPr>
          <w:rFonts w:hint="eastAsia"/>
          <w:bCs/>
          <w:snapToGrid w:val="0"/>
          <w:lang w:val="en-US" w:eastAsia="zh-CN"/>
        </w:rPr>
        <w:t>2003年，是经国家认监委CNCA批准、认可委CNAS认可的具有独立法人资格可直接颁发管理体系认证证书的认证机构。秉持“鉴证品质、传递信任、创造价值、共同成长”的经营理念，累计为3.6万家企业组织颁发各类认证证书超10万张，山东省证书保有量持续第一名，在山东省拥有600名专业审核员团队可为企业提供就近快速服务。</w:t>
      </w:r>
    </w:p>
    <w:p>
      <w:pPr>
        <w:keepNext w:val="0"/>
        <w:keepLines w:val="0"/>
        <w:pageBreakBefore w:val="0"/>
        <w:widowControl/>
        <w:kinsoku/>
        <w:wordWrap/>
        <w:overflowPunct/>
        <w:topLinePunct w:val="0"/>
        <w:autoSpaceDE/>
        <w:autoSpaceDN/>
        <w:bidi w:val="0"/>
        <w:adjustRightInd/>
        <w:snapToGrid/>
        <w:spacing w:line="620" w:lineRule="exact"/>
        <w:textAlignment w:val="auto"/>
        <w:rPr>
          <w:rFonts w:hint="eastAsia"/>
          <w:b w:val="0"/>
          <w:bCs w:val="0"/>
          <w:snapToGrid w:val="0"/>
          <w:lang w:val="en-US" w:eastAsia="zh-CN"/>
        </w:rPr>
      </w:pPr>
      <w:r>
        <w:rPr>
          <w:rFonts w:hint="eastAsia"/>
        </w:rPr>
        <w:drawing>
          <wp:anchor distT="0" distB="0" distL="114300" distR="114300" simplePos="0" relativeHeight="251667456" behindDoc="0" locked="0" layoutInCell="1" allowOverlap="1">
            <wp:simplePos x="0" y="0"/>
            <wp:positionH relativeFrom="column">
              <wp:posOffset>3240405</wp:posOffset>
            </wp:positionH>
            <wp:positionV relativeFrom="paragraph">
              <wp:posOffset>249555</wp:posOffset>
            </wp:positionV>
            <wp:extent cx="1238250" cy="1238250"/>
            <wp:effectExtent l="0" t="0" r="0" b="0"/>
            <wp:wrapNone/>
            <wp:docPr id="3" name="图片 3" descr="山东世通国际认证有限公司_www.395.net.cn_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山东世通国际认证有限公司_www.395.net.cn_alpha"/>
                    <pic:cNvPicPr>
                      <a:picLocks noChangeAspect="1"/>
                    </pic:cNvPicPr>
                  </pic:nvPicPr>
                  <pic:blipFill>
                    <a:blip r:embed="rId7"/>
                    <a:stretch>
                      <a:fillRect/>
                    </a:stretch>
                  </pic:blipFill>
                  <pic:spPr>
                    <a:xfrm>
                      <a:off x="0" y="0"/>
                      <a:ext cx="1238250" cy="1238250"/>
                    </a:xfrm>
                    <a:prstGeom prst="rect">
                      <a:avLst/>
                    </a:prstGeom>
                  </pic:spPr>
                </pic:pic>
              </a:graphicData>
            </a:graphic>
          </wp:anchor>
        </w:drawing>
      </w:r>
      <w:r>
        <w:rPr>
          <w:rFonts w:ascii="宋体" w:hAnsi="宋体" w:eastAsia="宋体" w:cs="宋体"/>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167005</wp:posOffset>
            </wp:positionV>
            <wp:extent cx="5481955" cy="1748790"/>
            <wp:effectExtent l="0" t="0" r="4445" b="3810"/>
            <wp:wrapThrough wrapText="bothSides">
              <wp:wrapPolygon>
                <wp:start x="0" y="0"/>
                <wp:lineTo x="0" y="21412"/>
                <wp:lineTo x="21542" y="21412"/>
                <wp:lineTo x="21542" y="0"/>
                <wp:lineTo x="0" y="0"/>
              </wp:wrapPolygon>
            </wp:wrapThrough>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rcRect t="19742"/>
                    <a:stretch>
                      <a:fillRect/>
                    </a:stretch>
                  </pic:blipFill>
                  <pic:spPr>
                    <a:xfrm>
                      <a:off x="0" y="0"/>
                      <a:ext cx="5481955" cy="1748790"/>
                    </a:xfrm>
                    <a:prstGeom prst="rect">
                      <a:avLst/>
                    </a:prstGeom>
                    <a:noFill/>
                    <a:ln w="9525">
                      <a:noFill/>
                    </a:ln>
                  </pic:spPr>
                </pic:pic>
              </a:graphicData>
            </a:graphic>
          </wp:anchor>
        </w:drawing>
      </w:r>
    </w:p>
    <w:p>
      <w:pPr>
        <w:jc w:val="right"/>
        <w:rPr>
          <w:rFonts w:hint="eastAsia"/>
          <w:b w:val="0"/>
          <w:bCs w:val="0"/>
          <w:snapToGrid w:val="0"/>
          <w:lang w:val="en-US" w:eastAsia="zh-CN"/>
        </w:rPr>
      </w:pPr>
      <w:r>
        <w:rPr>
          <w:rFonts w:hint="eastAsia"/>
          <w:b w:val="0"/>
          <w:bCs w:val="0"/>
          <w:snapToGrid w:val="0"/>
          <w:lang w:val="en-US" w:eastAsia="zh-CN"/>
        </w:rPr>
        <w:t>山东世通国际认证有限公司</w:t>
      </w:r>
    </w:p>
    <w:p>
      <w:pPr>
        <w:jc w:val="right"/>
        <w:rPr>
          <w:rFonts w:hint="eastAsia"/>
          <w:sz w:val="24"/>
          <w:szCs w:val="18"/>
          <w:highlight w:val="none"/>
        </w:rPr>
      </w:pPr>
      <w:bookmarkStart w:id="0" w:name="_GoBack"/>
      <w:bookmarkEnd w:id="0"/>
      <w:r>
        <w:rPr>
          <w:rFonts w:hint="eastAsia"/>
          <w:b w:val="0"/>
          <w:bCs w:val="0"/>
          <w:snapToGrid w:val="0"/>
          <w:sz w:val="24"/>
          <w:szCs w:val="18"/>
          <w:highlight w:val="none"/>
          <w:lang w:val="en-US" w:eastAsia="zh-CN"/>
        </w:rPr>
        <w:t>2021年2月26日</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457FC8"/>
    <w:multiLevelType w:val="singleLevel"/>
    <w:tmpl w:val="BC457FC8"/>
    <w:lvl w:ilvl="0" w:tentative="0">
      <w:start w:val="1"/>
      <w:numFmt w:val="chineseCounting"/>
      <w:suff w:val="nothing"/>
      <w:lvlText w:val="%1、"/>
      <w:lvlJc w:val="left"/>
      <w:rPr>
        <w:rFonts w:hint="eastAsia"/>
      </w:rPr>
    </w:lvl>
  </w:abstractNum>
  <w:abstractNum w:abstractNumId="1">
    <w:nsid w:val="117B60E1"/>
    <w:multiLevelType w:val="multilevel"/>
    <w:tmpl w:val="117B60E1"/>
    <w:lvl w:ilvl="0" w:tentative="0">
      <w:start w:val="1"/>
      <w:numFmt w:val="chineseCountingThousand"/>
      <w:pStyle w:val="2"/>
      <w:lvlText w:val="%1、"/>
      <w:lvlJc w:val="left"/>
      <w:pPr>
        <w:ind w:left="0" w:firstLine="0"/>
      </w:pPr>
      <w:rPr>
        <w:rFonts w:hint="eastAsia"/>
      </w:rPr>
    </w:lvl>
    <w:lvl w:ilvl="1" w:tentative="0">
      <w:start w:val="1"/>
      <w:numFmt w:val="chineseCountingThousand"/>
      <w:pStyle w:val="3"/>
      <w:lvlText w:val="（%2）"/>
      <w:lvlJc w:val="left"/>
      <w:pPr>
        <w:ind w:left="0" w:firstLine="0"/>
      </w:pPr>
      <w:rPr>
        <w:rFonts w:hint="eastAsia"/>
      </w:rPr>
    </w:lvl>
    <w:lvl w:ilvl="2" w:tentative="0">
      <w:start w:val="1"/>
      <w:numFmt w:val="decimal"/>
      <w:pStyle w:val="4"/>
      <w:lvlText w:val="%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716451AE"/>
    <w:multiLevelType w:val="multilevel"/>
    <w:tmpl w:val="716451AE"/>
    <w:lvl w:ilvl="0" w:tentative="0">
      <w:start w:val="1"/>
      <w:numFmt w:val="chineseCountingThousand"/>
      <w:pStyle w:val="8"/>
      <w:lvlText w:val="（%1）"/>
      <w:lvlJc w:val="left"/>
      <w:pPr>
        <w:ind w:left="6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47B2A"/>
    <w:rsid w:val="0003202A"/>
    <w:rsid w:val="0005421B"/>
    <w:rsid w:val="00070ED4"/>
    <w:rsid w:val="000A2C82"/>
    <w:rsid w:val="000B6B9F"/>
    <w:rsid w:val="00116027"/>
    <w:rsid w:val="00134FC9"/>
    <w:rsid w:val="001A36C5"/>
    <w:rsid w:val="001A53E2"/>
    <w:rsid w:val="001A550E"/>
    <w:rsid w:val="001E635E"/>
    <w:rsid w:val="001F1767"/>
    <w:rsid w:val="001F3CA4"/>
    <w:rsid w:val="001F54B4"/>
    <w:rsid w:val="0020412F"/>
    <w:rsid w:val="002F6232"/>
    <w:rsid w:val="002F687D"/>
    <w:rsid w:val="0035607C"/>
    <w:rsid w:val="003B2630"/>
    <w:rsid w:val="003D0D13"/>
    <w:rsid w:val="004408CF"/>
    <w:rsid w:val="004B40FE"/>
    <w:rsid w:val="0050670B"/>
    <w:rsid w:val="00511BC9"/>
    <w:rsid w:val="005148CB"/>
    <w:rsid w:val="005158DA"/>
    <w:rsid w:val="005271EA"/>
    <w:rsid w:val="00541A34"/>
    <w:rsid w:val="005A58AA"/>
    <w:rsid w:val="005D7874"/>
    <w:rsid w:val="005F4D23"/>
    <w:rsid w:val="006072CF"/>
    <w:rsid w:val="0069540B"/>
    <w:rsid w:val="006B377D"/>
    <w:rsid w:val="006E1AAB"/>
    <w:rsid w:val="00735726"/>
    <w:rsid w:val="00740354"/>
    <w:rsid w:val="00744F69"/>
    <w:rsid w:val="00764459"/>
    <w:rsid w:val="00793C5C"/>
    <w:rsid w:val="007C513B"/>
    <w:rsid w:val="007F2466"/>
    <w:rsid w:val="0080379D"/>
    <w:rsid w:val="008210B7"/>
    <w:rsid w:val="008306B5"/>
    <w:rsid w:val="00836D1B"/>
    <w:rsid w:val="008613F2"/>
    <w:rsid w:val="0086240C"/>
    <w:rsid w:val="0089456E"/>
    <w:rsid w:val="0089644F"/>
    <w:rsid w:val="008C17E9"/>
    <w:rsid w:val="008E695A"/>
    <w:rsid w:val="0091338E"/>
    <w:rsid w:val="009312FA"/>
    <w:rsid w:val="00934D94"/>
    <w:rsid w:val="00967004"/>
    <w:rsid w:val="009967E0"/>
    <w:rsid w:val="009B2FF2"/>
    <w:rsid w:val="009D005F"/>
    <w:rsid w:val="00A43E08"/>
    <w:rsid w:val="00AE3C3B"/>
    <w:rsid w:val="00B03D44"/>
    <w:rsid w:val="00B5776E"/>
    <w:rsid w:val="00B67C07"/>
    <w:rsid w:val="00B77F7F"/>
    <w:rsid w:val="00BA7B06"/>
    <w:rsid w:val="00BB3ABC"/>
    <w:rsid w:val="00BC437C"/>
    <w:rsid w:val="00BF4865"/>
    <w:rsid w:val="00C2545F"/>
    <w:rsid w:val="00C31E8A"/>
    <w:rsid w:val="00C742EE"/>
    <w:rsid w:val="00C849F5"/>
    <w:rsid w:val="00CC024F"/>
    <w:rsid w:val="00CC1100"/>
    <w:rsid w:val="00CD56DB"/>
    <w:rsid w:val="00D00EBD"/>
    <w:rsid w:val="00D250B6"/>
    <w:rsid w:val="00D274BE"/>
    <w:rsid w:val="00D757B0"/>
    <w:rsid w:val="00DB1186"/>
    <w:rsid w:val="00DD3183"/>
    <w:rsid w:val="00DE452F"/>
    <w:rsid w:val="00DE6067"/>
    <w:rsid w:val="00E05CA2"/>
    <w:rsid w:val="00E26B3A"/>
    <w:rsid w:val="00E46F99"/>
    <w:rsid w:val="00E62F2C"/>
    <w:rsid w:val="00E947BC"/>
    <w:rsid w:val="00ED378A"/>
    <w:rsid w:val="00F13760"/>
    <w:rsid w:val="00F36BF0"/>
    <w:rsid w:val="00FC3E97"/>
    <w:rsid w:val="0C4B19A6"/>
    <w:rsid w:val="0DAB6CF2"/>
    <w:rsid w:val="120B71C7"/>
    <w:rsid w:val="131655BD"/>
    <w:rsid w:val="140E5306"/>
    <w:rsid w:val="19CB6D09"/>
    <w:rsid w:val="1AEE6899"/>
    <w:rsid w:val="1DB74914"/>
    <w:rsid w:val="1FA809DF"/>
    <w:rsid w:val="2026091E"/>
    <w:rsid w:val="213766DA"/>
    <w:rsid w:val="236D7B5C"/>
    <w:rsid w:val="282D5AAE"/>
    <w:rsid w:val="2B0327CA"/>
    <w:rsid w:val="2DD47B2A"/>
    <w:rsid w:val="305075D5"/>
    <w:rsid w:val="30E76254"/>
    <w:rsid w:val="38FA2F44"/>
    <w:rsid w:val="3C5F034A"/>
    <w:rsid w:val="3ED4620E"/>
    <w:rsid w:val="3FBE6910"/>
    <w:rsid w:val="41F81E65"/>
    <w:rsid w:val="42F04265"/>
    <w:rsid w:val="445A08D0"/>
    <w:rsid w:val="44622A74"/>
    <w:rsid w:val="46967B4A"/>
    <w:rsid w:val="4E2258EB"/>
    <w:rsid w:val="51091B13"/>
    <w:rsid w:val="53E4374D"/>
    <w:rsid w:val="54094F72"/>
    <w:rsid w:val="56634C6D"/>
    <w:rsid w:val="574D3809"/>
    <w:rsid w:val="5F89392E"/>
    <w:rsid w:val="5FE110AB"/>
    <w:rsid w:val="62F61D1C"/>
    <w:rsid w:val="656B30B1"/>
    <w:rsid w:val="680A18CF"/>
    <w:rsid w:val="693D5386"/>
    <w:rsid w:val="6A8E19A2"/>
    <w:rsid w:val="6B2D5624"/>
    <w:rsid w:val="6BA25159"/>
    <w:rsid w:val="6E8705BD"/>
    <w:rsid w:val="6F817675"/>
    <w:rsid w:val="6FAB2926"/>
    <w:rsid w:val="70194F14"/>
    <w:rsid w:val="719225CE"/>
    <w:rsid w:val="793407A3"/>
    <w:rsid w:val="794E3935"/>
    <w:rsid w:val="7987339B"/>
    <w:rsid w:val="7B3E7EBE"/>
    <w:rsid w:val="7C16688B"/>
    <w:rsid w:val="7D1966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640" w:firstLineChars="200"/>
      <w:jc w:val="both"/>
    </w:pPr>
    <w:rPr>
      <w:rFonts w:ascii="Calibri" w:hAnsi="Calibri" w:eastAsia="仿宋" w:cs="Times New Roman"/>
      <w:kern w:val="2"/>
      <w:sz w:val="32"/>
      <w:szCs w:val="21"/>
      <w:lang w:val="en-US" w:eastAsia="zh-CN" w:bidi="ar-SA"/>
    </w:rPr>
  </w:style>
  <w:style w:type="paragraph" w:styleId="2">
    <w:name w:val="heading 1"/>
    <w:next w:val="1"/>
    <w:link w:val="25"/>
    <w:qFormat/>
    <w:uiPriority w:val="9"/>
    <w:pPr>
      <w:numPr>
        <w:ilvl w:val="0"/>
        <w:numId w:val="1"/>
      </w:numPr>
      <w:ind w:firstLine="200" w:firstLineChars="200"/>
      <w:jc w:val="both"/>
      <w:outlineLvl w:val="0"/>
    </w:pPr>
    <w:rPr>
      <w:rFonts w:ascii="Calibri" w:hAnsi="Calibri" w:eastAsia="仿宋" w:cs="Times New Roman"/>
      <w:b/>
      <w:bCs/>
      <w:kern w:val="44"/>
      <w:sz w:val="32"/>
      <w:szCs w:val="44"/>
      <w:lang w:val="en-US" w:eastAsia="zh-CN" w:bidi="ar-SA"/>
    </w:rPr>
  </w:style>
  <w:style w:type="paragraph" w:styleId="3">
    <w:name w:val="heading 2"/>
    <w:next w:val="1"/>
    <w:link w:val="28"/>
    <w:qFormat/>
    <w:uiPriority w:val="9"/>
    <w:pPr>
      <w:numPr>
        <w:ilvl w:val="1"/>
        <w:numId w:val="1"/>
      </w:numPr>
      <w:ind w:firstLine="200" w:firstLineChars="200"/>
      <w:jc w:val="both"/>
      <w:outlineLvl w:val="1"/>
    </w:pPr>
    <w:rPr>
      <w:rFonts w:ascii="Cambria" w:hAnsi="Cambria" w:eastAsia="仿宋" w:cs="Times New Roman"/>
      <w:bCs/>
      <w:kern w:val="2"/>
      <w:sz w:val="32"/>
      <w:szCs w:val="32"/>
      <w:lang w:val="en-US" w:eastAsia="zh-CN" w:bidi="ar-SA"/>
    </w:rPr>
  </w:style>
  <w:style w:type="paragraph" w:styleId="4">
    <w:name w:val="heading 3"/>
    <w:next w:val="1"/>
    <w:link w:val="27"/>
    <w:qFormat/>
    <w:uiPriority w:val="9"/>
    <w:pPr>
      <w:numPr>
        <w:ilvl w:val="2"/>
        <w:numId w:val="1"/>
      </w:numPr>
      <w:ind w:firstLine="200" w:firstLineChars="200"/>
      <w:outlineLvl w:val="2"/>
    </w:pPr>
    <w:rPr>
      <w:rFonts w:ascii="Calibri" w:hAnsi="Calibri" w:eastAsia="仿宋" w:cs="Times New Roman"/>
      <w:bCs/>
      <w:kern w:val="2"/>
      <w:sz w:val="32"/>
      <w:szCs w:val="32"/>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Date"/>
    <w:basedOn w:val="1"/>
    <w:next w:val="1"/>
    <w:link w:val="29"/>
    <w:unhideWhenUsed/>
    <w:qFormat/>
    <w:uiPriority w:val="99"/>
    <w:pPr>
      <w:ind w:left="100" w:leftChars="2500"/>
    </w:pPr>
  </w:style>
  <w:style w:type="paragraph" w:styleId="6">
    <w:name w:val="footer"/>
    <w:link w:val="30"/>
    <w:unhideWhenUsed/>
    <w:qFormat/>
    <w:uiPriority w:val="99"/>
    <w:pPr>
      <w:tabs>
        <w:tab w:val="center" w:pos="4153"/>
        <w:tab w:val="right" w:pos="8306"/>
      </w:tabs>
      <w:snapToGrid w:val="0"/>
    </w:pPr>
    <w:rPr>
      <w:rFonts w:ascii="Calibri" w:hAnsi="Calibri" w:eastAsia="仿宋" w:cs="Times New Roman"/>
      <w:kern w:val="2"/>
      <w:sz w:val="18"/>
      <w:szCs w:val="18"/>
      <w:lang w:val="en-US" w:eastAsia="zh-CN" w:bidi="ar-SA"/>
    </w:rPr>
  </w:style>
  <w:style w:type="paragraph" w:styleId="7">
    <w:name w:val="header"/>
    <w:link w:val="26"/>
    <w:unhideWhenUsed/>
    <w:qFormat/>
    <w:uiPriority w:val="99"/>
    <w:pPr>
      <w:tabs>
        <w:tab w:val="center" w:pos="4153"/>
        <w:tab w:val="right" w:pos="8306"/>
      </w:tabs>
      <w:snapToGrid w:val="0"/>
      <w:jc w:val="center"/>
    </w:pPr>
    <w:rPr>
      <w:rFonts w:ascii="Calibri" w:hAnsi="Calibri" w:eastAsia="仿宋" w:cs="Times New Roman"/>
      <w:kern w:val="2"/>
      <w:sz w:val="18"/>
      <w:szCs w:val="18"/>
      <w:lang w:val="en-US" w:eastAsia="zh-CN" w:bidi="ar-SA"/>
    </w:rPr>
  </w:style>
  <w:style w:type="paragraph" w:styleId="8">
    <w:name w:val="List"/>
    <w:unhideWhenUsed/>
    <w:qFormat/>
    <w:uiPriority w:val="99"/>
    <w:pPr>
      <w:numPr>
        <w:ilvl w:val="0"/>
        <w:numId w:val="2"/>
      </w:numPr>
      <w:ind w:left="0" w:firstLine="200" w:firstLineChars="200"/>
    </w:pPr>
    <w:rPr>
      <w:rFonts w:ascii="Calibri" w:hAnsi="Calibri" w:eastAsia="仿宋" w:cs="Times New Roman"/>
      <w:kern w:val="2"/>
      <w:sz w:val="30"/>
      <w:szCs w:val="21"/>
      <w:lang w:val="en-US" w:eastAsia="zh-CN" w:bidi="ar-SA"/>
    </w:rPr>
  </w:style>
  <w:style w:type="paragraph" w:styleId="9">
    <w:name w:val="Normal (Web)"/>
    <w:basedOn w:val="1"/>
    <w:unhideWhenUsed/>
    <w:qFormat/>
    <w:uiPriority w:val="99"/>
    <w:pPr>
      <w:spacing w:before="100" w:beforeAutospacing="1" w:after="100" w:afterAutospacing="1"/>
      <w:ind w:firstLine="0" w:firstLineChars="0"/>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FollowedHyperlink"/>
    <w:basedOn w:val="12"/>
    <w:qFormat/>
    <w:uiPriority w:val="0"/>
    <w:rPr>
      <w:rFonts w:hint="eastAsia" w:ascii="微软雅黑" w:hAnsi="微软雅黑" w:eastAsia="微软雅黑" w:cs="微软雅黑"/>
      <w:color w:val="800080"/>
      <w:u w:val="none"/>
    </w:rPr>
  </w:style>
  <w:style w:type="character" w:styleId="15">
    <w:name w:val="Hyperlink"/>
    <w:basedOn w:val="12"/>
    <w:qFormat/>
    <w:uiPriority w:val="0"/>
    <w:rPr>
      <w:rFonts w:ascii="微软雅黑" w:hAnsi="微软雅黑" w:eastAsia="微软雅黑" w:cs="微软雅黑"/>
      <w:color w:val="0000FF"/>
      <w:u w:val="none"/>
    </w:rPr>
  </w:style>
  <w:style w:type="paragraph" w:customStyle="1" w:styleId="16">
    <w:name w:val="主送机关"/>
    <w:qFormat/>
    <w:uiPriority w:val="0"/>
    <w:rPr>
      <w:rFonts w:ascii="Calibri" w:hAnsi="Calibri" w:eastAsia="仿宋" w:cs="Times New Roman"/>
      <w:kern w:val="2"/>
      <w:sz w:val="32"/>
      <w:szCs w:val="21"/>
      <w:lang w:val="en-US" w:eastAsia="zh-CN" w:bidi="ar-SA"/>
    </w:rPr>
  </w:style>
  <w:style w:type="paragraph" w:customStyle="1" w:styleId="17">
    <w:name w:val="公文标题"/>
    <w:qFormat/>
    <w:uiPriority w:val="0"/>
    <w:pPr>
      <w:adjustRightInd w:val="0"/>
      <w:snapToGrid w:val="0"/>
      <w:spacing w:before="624" w:beforeLines="200" w:after="624" w:afterLines="200"/>
      <w:jc w:val="center"/>
    </w:pPr>
    <w:rPr>
      <w:rFonts w:ascii="Calibri" w:hAnsi="Calibri" w:eastAsia="宋体" w:cs="Times New Roman"/>
      <w:kern w:val="2"/>
      <w:sz w:val="44"/>
      <w:szCs w:val="21"/>
      <w:lang w:val="en-US" w:eastAsia="zh-CN" w:bidi="ar-SA"/>
    </w:rPr>
  </w:style>
  <w:style w:type="paragraph" w:customStyle="1" w:styleId="18">
    <w:name w:val="表格内容"/>
    <w:qFormat/>
    <w:uiPriority w:val="0"/>
    <w:pPr>
      <w:jc w:val="center"/>
    </w:pPr>
    <w:rPr>
      <w:rFonts w:ascii="Calibri" w:hAnsi="Calibri" w:eastAsia="仿宋" w:cs="Times New Roman"/>
      <w:kern w:val="2"/>
      <w:sz w:val="32"/>
      <w:szCs w:val="21"/>
      <w:lang w:val="en-US" w:eastAsia="zh-CN" w:bidi="ar-SA"/>
    </w:rPr>
  </w:style>
  <w:style w:type="paragraph" w:customStyle="1" w:styleId="19">
    <w:name w:val="成文日期"/>
    <w:qFormat/>
    <w:uiPriority w:val="0"/>
    <w:pPr>
      <w:ind w:right="1600" w:rightChars="500"/>
      <w:jc w:val="right"/>
    </w:pPr>
    <w:rPr>
      <w:rFonts w:ascii="Calibri" w:hAnsi="Calibri" w:eastAsia="仿宋" w:cs="Times New Roman"/>
      <w:snapToGrid w:val="0"/>
      <w:kern w:val="2"/>
      <w:sz w:val="32"/>
      <w:szCs w:val="21"/>
      <w:lang w:val="en-US" w:eastAsia="zh-CN" w:bidi="ar-SA"/>
    </w:rPr>
  </w:style>
  <w:style w:type="paragraph" w:customStyle="1" w:styleId="20">
    <w:name w:val="发文机关署名"/>
    <w:qFormat/>
    <w:uiPriority w:val="0"/>
    <w:pPr>
      <w:ind w:right="1280" w:rightChars="400"/>
      <w:jc w:val="right"/>
    </w:pPr>
    <w:rPr>
      <w:rFonts w:ascii="Calibri" w:hAnsi="Calibri" w:eastAsia="仿宋" w:cs="Times New Roman"/>
      <w:kern w:val="2"/>
      <w:sz w:val="32"/>
      <w:szCs w:val="21"/>
      <w:lang w:val="en-US" w:eastAsia="zh-CN" w:bidi="ar-SA"/>
    </w:rPr>
  </w:style>
  <w:style w:type="paragraph" w:customStyle="1" w:styleId="21">
    <w:name w:val="发文字号"/>
    <w:qFormat/>
    <w:uiPriority w:val="0"/>
    <w:pPr>
      <w:pBdr>
        <w:bottom w:val="single" w:color="FF0000" w:sz="18" w:space="1"/>
      </w:pBdr>
      <w:jc w:val="center"/>
    </w:pPr>
    <w:rPr>
      <w:rFonts w:ascii="Calibri" w:hAnsi="Calibri" w:eastAsia="仿宋" w:cs="Times New Roman"/>
      <w:kern w:val="2"/>
      <w:sz w:val="32"/>
      <w:szCs w:val="21"/>
      <w:lang w:val="en-US" w:eastAsia="zh-CN" w:bidi="ar-SA"/>
    </w:rPr>
  </w:style>
  <w:style w:type="paragraph" w:customStyle="1" w:styleId="22">
    <w:name w:val="发文机关"/>
    <w:qFormat/>
    <w:uiPriority w:val="0"/>
    <w:pPr>
      <w:adjustRightInd w:val="0"/>
      <w:snapToGrid w:val="0"/>
      <w:spacing w:after="624" w:afterLines="200"/>
      <w:jc w:val="center"/>
    </w:pPr>
    <w:rPr>
      <w:rFonts w:ascii="Calibri" w:hAnsi="Calibri" w:eastAsia="宋体" w:cs="Times New Roman"/>
      <w:b/>
      <w:color w:val="FF0000"/>
      <w:w w:val="50"/>
      <w:kern w:val="2"/>
      <w:sz w:val="130"/>
      <w:szCs w:val="130"/>
      <w:lang w:val="en-US" w:eastAsia="zh-CN" w:bidi="ar-SA"/>
    </w:rPr>
  </w:style>
  <w:style w:type="paragraph" w:customStyle="1" w:styleId="23">
    <w:name w:val="附件列表"/>
    <w:qFormat/>
    <w:uiPriority w:val="0"/>
    <w:pPr>
      <w:ind w:left="1600" w:leftChars="200" w:hanging="960" w:hangingChars="300"/>
    </w:pPr>
    <w:rPr>
      <w:rFonts w:ascii="Calibri" w:hAnsi="Calibri" w:eastAsia="仿宋" w:cs="Times New Roman"/>
      <w:kern w:val="2"/>
      <w:sz w:val="32"/>
      <w:szCs w:val="21"/>
      <w:lang w:val="en-US" w:eastAsia="zh-CN" w:bidi="ar-SA"/>
    </w:rPr>
  </w:style>
  <w:style w:type="paragraph" w:customStyle="1" w:styleId="24">
    <w:name w:val="附件列表1"/>
    <w:qFormat/>
    <w:uiPriority w:val="0"/>
    <w:pPr>
      <w:ind w:left="1920" w:leftChars="500" w:hanging="320" w:hangingChars="100"/>
    </w:pPr>
    <w:rPr>
      <w:rFonts w:ascii="Calibri" w:hAnsi="Calibri" w:eastAsia="仿宋" w:cs="Times New Roman"/>
      <w:kern w:val="2"/>
      <w:sz w:val="32"/>
      <w:szCs w:val="21"/>
      <w:lang w:val="en-US" w:eastAsia="zh-CN" w:bidi="ar-SA"/>
    </w:rPr>
  </w:style>
  <w:style w:type="character" w:customStyle="1" w:styleId="25">
    <w:name w:val="标题 1 Char"/>
    <w:link w:val="2"/>
    <w:qFormat/>
    <w:uiPriority w:val="9"/>
    <w:rPr>
      <w:rFonts w:eastAsia="仿宋"/>
      <w:b/>
      <w:bCs/>
      <w:kern w:val="44"/>
      <w:sz w:val="32"/>
      <w:szCs w:val="44"/>
    </w:rPr>
  </w:style>
  <w:style w:type="character" w:customStyle="1" w:styleId="26">
    <w:name w:val="页眉 Char"/>
    <w:link w:val="7"/>
    <w:qFormat/>
    <w:uiPriority w:val="99"/>
    <w:rPr>
      <w:rFonts w:eastAsia="仿宋"/>
      <w:sz w:val="18"/>
      <w:szCs w:val="18"/>
    </w:rPr>
  </w:style>
  <w:style w:type="character" w:customStyle="1" w:styleId="27">
    <w:name w:val="标题 3 Char"/>
    <w:link w:val="4"/>
    <w:qFormat/>
    <w:uiPriority w:val="9"/>
    <w:rPr>
      <w:rFonts w:eastAsia="仿宋"/>
      <w:bCs/>
      <w:kern w:val="2"/>
      <w:sz w:val="32"/>
      <w:szCs w:val="32"/>
    </w:rPr>
  </w:style>
  <w:style w:type="character" w:customStyle="1" w:styleId="28">
    <w:name w:val="标题 2 Char"/>
    <w:link w:val="3"/>
    <w:qFormat/>
    <w:uiPriority w:val="9"/>
    <w:rPr>
      <w:rFonts w:ascii="Cambria" w:hAnsi="Cambria" w:eastAsia="仿宋"/>
      <w:bCs/>
      <w:kern w:val="2"/>
      <w:sz w:val="32"/>
      <w:szCs w:val="32"/>
    </w:rPr>
  </w:style>
  <w:style w:type="character" w:customStyle="1" w:styleId="29">
    <w:name w:val="日期 Char"/>
    <w:link w:val="5"/>
    <w:semiHidden/>
    <w:qFormat/>
    <w:uiPriority w:val="99"/>
    <w:rPr>
      <w:rFonts w:eastAsia="仿宋"/>
      <w:kern w:val="2"/>
      <w:sz w:val="32"/>
      <w:szCs w:val="21"/>
    </w:rPr>
  </w:style>
  <w:style w:type="character" w:customStyle="1" w:styleId="30">
    <w:name w:val="页脚 Char"/>
    <w:link w:val="6"/>
    <w:qFormat/>
    <w:uiPriority w:val="99"/>
    <w:rPr>
      <w:rFonts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0664;&#35748;\&#27743;&#33487;&#30465;&#20154;&#27665;&#25919;&#24220;&#21150;&#20844;&#21381;&#25991;&#20214;%20(2).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江苏省人民政府办公厅文件 (2).doc</Template>
  <Pages>3</Pages>
  <Words>898</Words>
  <Characters>1034</Characters>
  <Lines>16</Lines>
  <Paragraphs>9</Paragraphs>
  <TotalTime>5</TotalTime>
  <ScaleCrop>false</ScaleCrop>
  <LinksUpToDate>false</LinksUpToDate>
  <CharactersWithSpaces>1034</CharactersWithSpaces>
  <Application>WPS Office_11.1.0.10314_F1E327BC-269C-435d-A152-05C5408002CA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2018-02-24T02:23:00Z</dcterms:created>
  <dc:creator>WPS</dc:creator>
  <cp:lastModifiedBy>世通认证-刘洁 18300287610</cp:lastModifiedBy>
  <cp:lastPrinted>2020-12-14T05:31:00Z</cp:lastPrinted>
  <dcterms:modified xsi:type="dcterms:W3CDTF">2021-02-23T08:28:54Z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name">
    <vt:lpwstr>江苏省人民政府办公厅文件-(2).doc</vt:lpwstr>
  </property>
  <property fmtid="{D5CDD505-2E9C-101B-9397-08002B2CF9AE}" pid="4" name="fileid">
    <vt:lpwstr>1107643</vt:lpwstr>
  </property>
  <property fmtid="{D5CDD505-2E9C-101B-9397-08002B2CF9AE}" pid="5" name="search_tags">
    <vt:lpwstr/>
  </property>
</Properties>
</file>